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outlineLvl w:val="0"/>
        <w:rPr>
          <w:rFonts w:ascii="宋体" w:hAnsi="宋体" w:cs="宋体"/>
          <w:b/>
          <w:bCs/>
          <w:kern w:val="0"/>
          <w:sz w:val="24"/>
          <w:lang w:bidi="ar"/>
        </w:rPr>
      </w:pPr>
      <w:bookmarkStart w:id="0" w:name="_Toc99301424"/>
      <w:r>
        <w:rPr>
          <w:b/>
          <w:sz w:val="36"/>
          <w:szCs w:val="36"/>
        </w:rPr>
        <w:t>采购需求</w:t>
      </w:r>
      <w:bookmarkEnd w:id="0"/>
    </w:p>
    <w:p>
      <w:pPr>
        <w:pStyle w:val="67"/>
        <w:numPr>
          <w:ilvl w:val="0"/>
          <w:numId w:val="8"/>
        </w:numPr>
        <w:spacing w:line="360" w:lineRule="auto"/>
        <w:ind w:firstLineChars="0"/>
        <w:contextualSpacing/>
        <w:rPr>
          <w:rFonts w:ascii="宋体" w:hAnsi="宋体" w:cs="宋体"/>
          <w:b/>
          <w:sz w:val="24"/>
          <w:szCs w:val="24"/>
        </w:rPr>
      </w:pPr>
      <w:r>
        <w:rPr>
          <w:rFonts w:hint="eastAsia" w:ascii="宋体" w:hAnsi="宋体" w:cs="宋体"/>
          <w:b/>
          <w:sz w:val="24"/>
          <w:szCs w:val="24"/>
        </w:rPr>
        <w:t>采购标的</w:t>
      </w:r>
    </w:p>
    <w:p>
      <w:pPr>
        <w:spacing w:line="360" w:lineRule="auto"/>
        <w:contextualSpacing/>
        <w:rPr>
          <w:rFonts w:ascii="宋体" w:hAnsi="宋体" w:cs="宋体"/>
          <w:bCs/>
          <w:sz w:val="24"/>
        </w:rPr>
      </w:pPr>
      <w:r>
        <w:rPr>
          <w:rFonts w:hint="eastAsia" w:ascii="宋体" w:hAnsi="宋体" w:cs="宋体"/>
          <w:bCs/>
          <w:sz w:val="24"/>
        </w:rPr>
        <w:t>1. 采购标的</w:t>
      </w:r>
    </w:p>
    <w:tbl>
      <w:tblPr>
        <w:tblStyle w:val="5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3037"/>
        <w:gridCol w:w="2205"/>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1" w:type="dxa"/>
            <w:vAlign w:val="center"/>
          </w:tcPr>
          <w:p>
            <w:pPr>
              <w:spacing w:line="360" w:lineRule="auto"/>
              <w:jc w:val="center"/>
              <w:rPr>
                <w:rFonts w:ascii="宋体" w:hAnsi="宋体" w:cs="宋体"/>
                <w:b/>
                <w:sz w:val="24"/>
              </w:rPr>
            </w:pPr>
            <w:r>
              <w:rPr>
                <w:rFonts w:hint="eastAsia" w:ascii="宋体" w:hAnsi="宋体" w:cs="宋体"/>
                <w:b/>
                <w:sz w:val="24"/>
              </w:rPr>
              <w:t>序号</w:t>
            </w:r>
          </w:p>
        </w:tc>
        <w:tc>
          <w:tcPr>
            <w:tcW w:w="3037" w:type="dxa"/>
            <w:vAlign w:val="center"/>
          </w:tcPr>
          <w:p>
            <w:pPr>
              <w:spacing w:line="360" w:lineRule="auto"/>
              <w:jc w:val="center"/>
              <w:rPr>
                <w:rFonts w:ascii="宋体" w:hAnsi="宋体" w:cs="宋体"/>
                <w:b/>
                <w:sz w:val="24"/>
              </w:rPr>
            </w:pPr>
            <w:r>
              <w:rPr>
                <w:rFonts w:hint="eastAsia" w:ascii="宋体" w:hAnsi="宋体" w:cs="宋体"/>
                <w:b/>
                <w:sz w:val="24"/>
              </w:rPr>
              <w:t>货物或服务名称</w:t>
            </w:r>
          </w:p>
        </w:tc>
        <w:tc>
          <w:tcPr>
            <w:tcW w:w="2205" w:type="dxa"/>
            <w:vAlign w:val="center"/>
          </w:tcPr>
          <w:p>
            <w:pPr>
              <w:spacing w:line="360" w:lineRule="auto"/>
              <w:jc w:val="center"/>
              <w:rPr>
                <w:rFonts w:ascii="宋体" w:hAnsi="宋体" w:cs="宋体"/>
                <w:b/>
                <w:sz w:val="24"/>
              </w:rPr>
            </w:pPr>
            <w:r>
              <w:rPr>
                <w:rFonts w:hint="eastAsia" w:ascii="宋体" w:hAnsi="宋体" w:cs="宋体"/>
                <w:b/>
                <w:sz w:val="24"/>
              </w:rPr>
              <w:t>数量</w:t>
            </w:r>
          </w:p>
        </w:tc>
        <w:tc>
          <w:tcPr>
            <w:tcW w:w="1909" w:type="dxa"/>
            <w:vAlign w:val="center"/>
          </w:tcPr>
          <w:p>
            <w:pPr>
              <w:spacing w:line="360" w:lineRule="auto"/>
              <w:jc w:val="center"/>
              <w:rPr>
                <w:rFonts w:ascii="宋体" w:hAnsi="宋体" w:cs="宋体"/>
                <w:b/>
                <w:sz w:val="24"/>
              </w:rPr>
            </w:pPr>
            <w:r>
              <w:rPr>
                <w:rFonts w:hint="eastAsia" w:ascii="宋体" w:hAnsi="宋体" w:cs="宋体"/>
                <w:b/>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1" w:type="dxa"/>
            <w:vAlign w:val="center"/>
          </w:tcPr>
          <w:p>
            <w:pPr>
              <w:spacing w:line="360" w:lineRule="auto"/>
              <w:jc w:val="center"/>
              <w:rPr>
                <w:rFonts w:ascii="宋体" w:hAnsi="宋体" w:cs="宋体"/>
                <w:sz w:val="24"/>
              </w:rPr>
            </w:pPr>
            <w:r>
              <w:rPr>
                <w:rFonts w:hint="eastAsia" w:ascii="宋体" w:hAnsi="宋体" w:cs="宋体"/>
                <w:sz w:val="24"/>
              </w:rPr>
              <w:t>1</w:t>
            </w:r>
          </w:p>
        </w:tc>
        <w:tc>
          <w:tcPr>
            <w:tcW w:w="3037" w:type="dxa"/>
          </w:tcPr>
          <w:p>
            <w:pPr>
              <w:spacing w:line="360" w:lineRule="auto"/>
              <w:jc w:val="center"/>
              <w:rPr>
                <w:rFonts w:ascii="宋体" w:hAnsi="宋体" w:cs="宋体"/>
                <w:sz w:val="24"/>
              </w:rPr>
            </w:pPr>
            <w:r>
              <w:rPr>
                <w:rFonts w:hint="eastAsia" w:ascii="宋体" w:hAnsi="宋体" w:cs="宋体"/>
                <w:sz w:val="24"/>
              </w:rPr>
              <w:t>首都医科大学附属北京胸科医院2026年保洁服务（自有）采购项目</w:t>
            </w:r>
          </w:p>
        </w:tc>
        <w:tc>
          <w:tcPr>
            <w:tcW w:w="2205" w:type="dxa"/>
          </w:tcPr>
          <w:p>
            <w:pPr>
              <w:spacing w:line="360" w:lineRule="auto"/>
              <w:jc w:val="center"/>
              <w:rPr>
                <w:rFonts w:ascii="宋体" w:hAnsi="宋体" w:cs="宋体"/>
                <w:sz w:val="24"/>
              </w:rPr>
            </w:pPr>
            <w:r>
              <w:rPr>
                <w:rFonts w:hint="eastAsia" w:ascii="宋体" w:hAnsi="宋体" w:cs="宋体"/>
                <w:bCs/>
                <w:sz w:val="24"/>
              </w:rPr>
              <w:t>一项</w:t>
            </w:r>
          </w:p>
        </w:tc>
        <w:tc>
          <w:tcPr>
            <w:tcW w:w="1909" w:type="dxa"/>
          </w:tcPr>
          <w:p>
            <w:pPr>
              <w:spacing w:line="360" w:lineRule="auto"/>
              <w:jc w:val="center"/>
              <w:rPr>
                <w:rFonts w:ascii="宋体" w:hAnsi="宋体" w:cs="宋体"/>
                <w:sz w:val="24"/>
              </w:rPr>
            </w:pPr>
            <w:r>
              <w:rPr>
                <w:rFonts w:hint="eastAsia" w:ascii="宋体" w:hAnsi="宋体" w:cs="宋体"/>
                <w:sz w:val="24"/>
              </w:rPr>
              <w:t>一年</w:t>
            </w:r>
          </w:p>
        </w:tc>
      </w:tr>
    </w:tbl>
    <w:p>
      <w:pPr>
        <w:spacing w:line="360" w:lineRule="auto"/>
        <w:contextualSpacing/>
        <w:rPr>
          <w:rFonts w:ascii="宋体" w:hAnsi="宋体" w:cs="宋体"/>
          <w:bCs/>
          <w:sz w:val="24"/>
        </w:rPr>
      </w:pPr>
    </w:p>
    <w:p>
      <w:pPr>
        <w:spacing w:line="360" w:lineRule="auto"/>
        <w:contextualSpacing/>
        <w:rPr>
          <w:rFonts w:ascii="宋体" w:hAnsi="宋体" w:cs="宋体"/>
          <w:bCs/>
          <w:sz w:val="24"/>
        </w:rPr>
      </w:pPr>
      <w:r>
        <w:rPr>
          <w:rFonts w:hint="eastAsia" w:ascii="宋体" w:hAnsi="宋体" w:cs="宋体"/>
          <w:bCs/>
          <w:sz w:val="24"/>
        </w:rPr>
        <w:t>2. 项目背景/项目概述</w:t>
      </w:r>
    </w:p>
    <w:p>
      <w:pPr>
        <w:spacing w:line="360" w:lineRule="auto"/>
        <w:contextualSpacing/>
        <w:rPr>
          <w:rFonts w:ascii="宋体" w:hAnsi="宋体" w:cs="宋体"/>
          <w:sz w:val="24"/>
        </w:rPr>
      </w:pPr>
      <w:r>
        <w:rPr>
          <w:rFonts w:hint="eastAsia" w:ascii="宋体" w:hAnsi="宋体" w:cs="宋体"/>
          <w:sz w:val="24"/>
        </w:rPr>
        <w:t>首都医科大学附属北京胸科医院（北京市结核病胸部肿瘤研究所）始建于1955年，原名中央直属结核病研究所、中央直属结核病医院，2010年更名为首都医科大学附属北京胸科医院，实行院所合一的管理体制。医院现已发展为以胸部疾病诊疗为特色，集医疗、教学、科研、预防为一体的北京市属三级甲等医院，是首都医科大学第十临床医学院，国家首批博士和硕士学位授予单位。医院作为首批北京市医保定点医疗机构，北京市研究型病房示范建设单位，北京市临床研究质量促进中心，中华医学会结核病学分会主委单位，北京市结核病创新联盟理事长单位，先后获得全国“三八”红旗集体、全国模范职工之家、首都文明单位标兵、最受欢迎专科医院等荣誉称号。</w:t>
      </w:r>
    </w:p>
    <w:p>
      <w:pPr>
        <w:spacing w:line="360" w:lineRule="auto"/>
        <w:contextualSpacing/>
        <w:rPr>
          <w:rFonts w:ascii="宋体" w:hAnsi="宋体" w:cs="宋体"/>
          <w:sz w:val="24"/>
        </w:rPr>
      </w:pPr>
      <w:r>
        <w:rPr>
          <w:rFonts w:hint="eastAsia" w:ascii="宋体" w:hAnsi="宋体" w:cs="宋体"/>
          <w:sz w:val="24"/>
        </w:rPr>
        <w:t>医院坐落于北京城市副中心，位于通州区北关大街9号院，占地面积12万平方米，现有建筑面积近7万平方米，5万平米的新建医疗综合楼已进入全面施工阶段。医院总体规划床位数1400张，目前开放床位653张，现有职工1102人，其中高级专业技术人员212人，博士生导师31人，硕士生导师76人，国内资深知名专家近百名。医院有包括全国“最美科技工作者”马玙教授在内的国家、省部级突出贡献专家和享受政府特殊津贴专家30余人，另有60余人次入选市级以上各类人才项目。</w:t>
      </w:r>
    </w:p>
    <w:p>
      <w:pPr>
        <w:spacing w:line="360" w:lineRule="auto"/>
        <w:contextualSpacing/>
        <w:rPr>
          <w:rFonts w:ascii="宋体" w:hAnsi="宋体" w:cs="宋体"/>
          <w:sz w:val="24"/>
        </w:rPr>
      </w:pPr>
      <w:r>
        <w:rPr>
          <w:rFonts w:hint="eastAsia" w:ascii="宋体" w:hAnsi="宋体" w:cs="宋体"/>
          <w:sz w:val="24"/>
        </w:rPr>
        <w:t>医院设有肿瘤科、胸外科、结核科、骨科、心脏中心、呼吸与危重症医学科、消化内科、精神心理科、放疗科、中医科、乳腺科、医学影像中心、病理科等临床、医技科室28个。拥有国家结核病临床实验室、细菌拥有国家结核病临床实验室、细菌免疫学实验室、药物学实验室、肿瘤研究中心等8个基础研究室。有瓦里安直线加速器、256排高端能谱CT、3.0T磁共振成像设备MR、PET-CT、智能高清DSA、血管内超声IVUS、冠状动脉斑块旋磨仪等高精尖现代化设备。在胸部疾病特别是疑难重症诊断、治疗、研究上特色显著。设立了肿瘤多学科协作中心、结核病多学科协作中心、心脏中心、微创诊疗中心、消化内镜中心等多个临床中心，突出心肺协同、多学科综合治疗疑难重症胸科疾病的诊疗理念。</w:t>
      </w:r>
    </w:p>
    <w:p>
      <w:pPr>
        <w:spacing w:line="360" w:lineRule="auto"/>
        <w:contextualSpacing/>
        <w:rPr>
          <w:rFonts w:ascii="宋体" w:hAnsi="宋体" w:cs="宋体"/>
          <w:sz w:val="24"/>
        </w:rPr>
      </w:pPr>
      <w:r>
        <w:rPr>
          <w:rFonts w:hint="eastAsia" w:ascii="宋体" w:hAnsi="宋体" w:cs="宋体"/>
          <w:sz w:val="24"/>
        </w:rPr>
        <w:t>本次采购内容是为首都医科大学附属北京胸科医院提供院区内的保洁、消毒、医疗垃圾及生活垃圾收集等工作。实施的时间周期为一年，实施的地点为首都医科大学附属北京胸科医院建筑面积共29475平方米，室外面积：6257平方米。待定环卫面积5073平方米，共计35732平方米。</w:t>
      </w:r>
    </w:p>
    <w:p>
      <w:pPr>
        <w:spacing w:line="360" w:lineRule="auto"/>
        <w:contextualSpacing/>
        <w:rPr>
          <w:rFonts w:ascii="宋体" w:hAnsi="宋体" w:cs="宋体"/>
          <w:bCs/>
          <w:sz w:val="24"/>
        </w:rPr>
      </w:pPr>
      <w:bookmarkStart w:id="1" w:name="OLE_LINK7"/>
      <w:bookmarkStart w:id="2" w:name="OLE_LINK8"/>
      <w:r>
        <w:rPr>
          <w:rFonts w:hint="eastAsia" w:ascii="宋体" w:hAnsi="宋体" w:cs="宋体"/>
          <w:bCs/>
          <w:sz w:val="24"/>
        </w:rPr>
        <w:t>特别说明：</w:t>
      </w:r>
    </w:p>
    <w:p>
      <w:pPr>
        <w:spacing w:line="360" w:lineRule="auto"/>
        <w:contextualSpacing/>
        <w:rPr>
          <w:rFonts w:ascii="宋体" w:hAnsi="宋体" w:cs="宋体"/>
          <w:bCs/>
          <w:sz w:val="24"/>
        </w:rPr>
      </w:pPr>
      <w:r>
        <w:rPr>
          <w:rFonts w:hint="eastAsia" w:ascii="宋体" w:hAnsi="宋体" w:cs="宋体"/>
          <w:bCs/>
          <w:sz w:val="24"/>
        </w:rPr>
        <w:t>1</w:t>
      </w:r>
      <w:r>
        <w:rPr>
          <w:rFonts w:ascii="宋体" w:hAnsi="宋体" w:cs="宋体"/>
          <w:bCs/>
          <w:sz w:val="24"/>
        </w:rPr>
        <w:t>.</w:t>
      </w:r>
      <w:r>
        <w:rPr>
          <w:rFonts w:hint="eastAsia" w:ascii="宋体" w:hAnsi="宋体" w:cs="宋体"/>
          <w:bCs/>
          <w:sz w:val="24"/>
        </w:rPr>
        <w:t>目前存在待定环卫面积5073平方米，因已拆除或搬迁，正处于施工状态，暂不纳入本次保洁服务范围，其对应费用不包含在采购预算300万元内。</w:t>
      </w:r>
    </w:p>
    <w:p>
      <w:pPr>
        <w:spacing w:line="360" w:lineRule="auto"/>
        <w:contextualSpacing/>
        <w:rPr>
          <w:rFonts w:ascii="宋体" w:hAnsi="宋体" w:cs="宋体"/>
          <w:sz w:val="24"/>
        </w:rPr>
      </w:pPr>
      <w:r>
        <w:rPr>
          <w:rFonts w:hint="eastAsia" w:ascii="宋体" w:hAnsi="宋体" w:cs="宋体"/>
          <w:bCs/>
          <w:sz w:val="24"/>
        </w:rPr>
        <w:t>2</w:t>
      </w:r>
      <w:r>
        <w:rPr>
          <w:rFonts w:ascii="宋体" w:hAnsi="宋体" w:cs="宋体"/>
          <w:bCs/>
          <w:sz w:val="24"/>
        </w:rPr>
        <w:t>.</w:t>
      </w:r>
      <w:r>
        <w:rPr>
          <w:rFonts w:hint="eastAsia" w:ascii="宋体" w:hAnsi="宋体" w:cs="宋体"/>
          <w:bCs/>
          <w:sz w:val="24"/>
        </w:rPr>
        <w:t>待施工完成并移交使用后，如采购人决定将该区域纳入户外环卫保洁范围，双方应另行签订补充协议。保洁费用按届时实际保洁面积及保洁等级，参照中标人投标文件中的同类区域单价进行结算。</w:t>
      </w:r>
      <w:bookmarkEnd w:id="1"/>
      <w:bookmarkEnd w:id="2"/>
      <w:bookmarkStart w:id="8" w:name="_GoBack"/>
      <w:bookmarkEnd w:id="8"/>
    </w:p>
    <w:p>
      <w:pPr>
        <w:pStyle w:val="67"/>
        <w:numPr>
          <w:ilvl w:val="0"/>
          <w:numId w:val="8"/>
        </w:numPr>
        <w:spacing w:line="360" w:lineRule="auto"/>
        <w:ind w:firstLineChars="0"/>
        <w:contextualSpacing/>
        <w:rPr>
          <w:rFonts w:ascii="宋体" w:hAnsi="宋体" w:cs="宋体"/>
          <w:b/>
          <w:sz w:val="24"/>
          <w:szCs w:val="24"/>
        </w:rPr>
      </w:pPr>
      <w:r>
        <w:rPr>
          <w:rFonts w:hint="eastAsia" w:ascii="宋体" w:hAnsi="宋体" w:cs="宋体"/>
          <w:b/>
          <w:sz w:val="24"/>
          <w:szCs w:val="24"/>
        </w:rPr>
        <w:t>商务要求</w:t>
      </w:r>
    </w:p>
    <w:p>
      <w:pPr>
        <w:spacing w:line="360" w:lineRule="auto"/>
        <w:contextualSpacing/>
        <w:rPr>
          <w:rFonts w:ascii="宋体" w:hAnsi="宋体" w:cs="宋体"/>
          <w:i/>
          <w:sz w:val="24"/>
        </w:rPr>
      </w:pPr>
      <w:r>
        <w:rPr>
          <w:rFonts w:hint="eastAsia" w:ascii="宋体" w:hAnsi="宋体" w:cs="宋体"/>
          <w:sz w:val="24"/>
        </w:rPr>
        <w:t>1. 交付的时间和地点</w:t>
      </w:r>
    </w:p>
    <w:p>
      <w:pPr>
        <w:spacing w:line="360" w:lineRule="auto"/>
        <w:contextualSpacing/>
        <w:rPr>
          <w:rFonts w:ascii="宋体" w:hAnsi="宋体" w:cs="宋体"/>
          <w:sz w:val="24"/>
        </w:rPr>
      </w:pPr>
      <w:r>
        <w:rPr>
          <w:rFonts w:hint="eastAsia" w:ascii="宋体" w:hAnsi="宋体" w:cs="宋体"/>
          <w:sz w:val="24"/>
        </w:rPr>
        <w:t>服务时间：自合同签订之日起一年</w:t>
      </w:r>
    </w:p>
    <w:p>
      <w:pPr>
        <w:spacing w:line="360" w:lineRule="auto"/>
        <w:contextualSpacing/>
        <w:rPr>
          <w:rFonts w:ascii="宋体" w:hAnsi="宋体" w:cs="宋体"/>
          <w:sz w:val="24"/>
        </w:rPr>
      </w:pPr>
      <w:r>
        <w:rPr>
          <w:rFonts w:hint="eastAsia" w:ascii="宋体" w:hAnsi="宋体" w:cs="宋体"/>
          <w:sz w:val="24"/>
        </w:rPr>
        <w:t>服务地点：北京市通州区北关大街九号院一区</w:t>
      </w:r>
    </w:p>
    <w:p>
      <w:pPr>
        <w:spacing w:line="360" w:lineRule="auto"/>
        <w:contextualSpacing/>
        <w:rPr>
          <w:rFonts w:ascii="宋体" w:hAnsi="宋体" w:cs="宋体"/>
          <w:sz w:val="24"/>
        </w:rPr>
      </w:pPr>
      <w:bookmarkStart w:id="3" w:name="OLE_LINK55"/>
      <w:bookmarkStart w:id="4" w:name="OLE_LINK54"/>
      <w:r>
        <w:rPr>
          <w:rFonts w:hint="eastAsia" w:ascii="宋体" w:hAnsi="宋体" w:cs="宋体"/>
          <w:sz w:val="24"/>
        </w:rPr>
        <w:t xml:space="preserve">2. </w:t>
      </w:r>
      <w:bookmarkStart w:id="5" w:name="OLE_LINK1"/>
      <w:r>
        <w:rPr>
          <w:rFonts w:hint="eastAsia" w:ascii="宋体" w:hAnsi="宋体" w:cs="宋体"/>
          <w:sz w:val="24"/>
        </w:rPr>
        <w:t>付款条件</w:t>
      </w:r>
      <w:bookmarkEnd w:id="5"/>
    </w:p>
    <w:p>
      <w:pPr>
        <w:spacing w:line="360" w:lineRule="auto"/>
        <w:contextualSpacing/>
        <w:rPr>
          <w:rFonts w:ascii="宋体" w:hAnsi="宋体" w:cs="宋体"/>
          <w:bCs/>
          <w:sz w:val="24"/>
        </w:rPr>
      </w:pPr>
      <w:r>
        <w:rPr>
          <w:rFonts w:hint="eastAsia" w:ascii="宋体" w:hAnsi="宋体" w:cs="宋体"/>
          <w:bCs/>
          <w:sz w:val="24"/>
        </w:rPr>
        <w:t>根据服务进度和质量，按月支付服务费用。具体支付方式将在合同中明确。合同总价以中标人的投标报价为准（设为¥Y元）。</w:t>
      </w:r>
    </w:p>
    <w:p>
      <w:pPr>
        <w:spacing w:line="360" w:lineRule="auto"/>
        <w:contextualSpacing/>
        <w:rPr>
          <w:rFonts w:ascii="宋体" w:hAnsi="宋体" w:cs="宋体"/>
          <w:bCs/>
          <w:sz w:val="24"/>
        </w:rPr>
      </w:pPr>
      <w:r>
        <w:rPr>
          <w:rFonts w:hint="eastAsia" w:ascii="宋体" w:hAnsi="宋体" w:cs="宋体"/>
          <w:bCs/>
          <w:sz w:val="24"/>
        </w:rPr>
        <w:t>服务费用按月平均支付，每月支付金额为合同总价的1/12。具体如下：</w:t>
      </w:r>
    </w:p>
    <w:p>
      <w:pPr>
        <w:spacing w:line="360" w:lineRule="auto"/>
        <w:contextualSpacing/>
        <w:rPr>
          <w:rFonts w:ascii="宋体" w:hAnsi="宋体" w:cs="宋体"/>
          <w:bCs/>
          <w:sz w:val="24"/>
        </w:rPr>
      </w:pPr>
      <w:r>
        <w:rPr>
          <w:rFonts w:hint="eastAsia" w:ascii="宋体" w:hAnsi="宋体" w:cs="宋体"/>
          <w:bCs/>
          <w:sz w:val="24"/>
        </w:rPr>
        <w:t>（1）中标人须在每月度结束前10日内向采购人提请考核，采购人依据合同附件《物业服务管理处理条例》及《服务质量考核表》对中标人上月度服务质量进行考核。</w:t>
      </w:r>
    </w:p>
    <w:p>
      <w:pPr>
        <w:spacing w:line="360" w:lineRule="auto"/>
        <w:contextualSpacing/>
        <w:rPr>
          <w:rFonts w:ascii="宋体" w:hAnsi="宋体" w:cs="宋体"/>
          <w:bCs/>
          <w:sz w:val="24"/>
        </w:rPr>
      </w:pPr>
      <w:r>
        <w:rPr>
          <w:rFonts w:hint="eastAsia" w:ascii="宋体" w:hAnsi="宋体" w:cs="宋体"/>
          <w:bCs/>
          <w:sz w:val="24"/>
        </w:rPr>
        <w:t>（2）考核合格后，采购人于次月10个工作日内支付上月度服务费用（合同总价×1/12）。</w:t>
      </w:r>
    </w:p>
    <w:p>
      <w:pPr>
        <w:spacing w:line="360" w:lineRule="auto"/>
        <w:contextualSpacing/>
        <w:rPr>
          <w:rFonts w:ascii="宋体" w:hAnsi="宋体" w:cs="宋体"/>
          <w:bCs/>
          <w:sz w:val="24"/>
        </w:rPr>
      </w:pPr>
      <w:r>
        <w:rPr>
          <w:rFonts w:hint="eastAsia" w:ascii="宋体" w:hAnsi="宋体" w:cs="宋体"/>
          <w:bCs/>
          <w:sz w:val="24"/>
        </w:rPr>
        <w:t>（3）若当月考核不合格，采购人有权按合同约定扣减相应费用（每扣1分扣减100元），扣减后的金额为当月实际支付额。</w:t>
      </w:r>
    </w:p>
    <w:p>
      <w:pPr>
        <w:spacing w:line="360" w:lineRule="auto"/>
        <w:contextualSpacing/>
        <w:rPr>
          <w:rFonts w:ascii="宋体" w:hAnsi="宋体" w:cs="宋体"/>
          <w:bCs/>
          <w:sz w:val="24"/>
        </w:rPr>
      </w:pPr>
      <w:r>
        <w:rPr>
          <w:rFonts w:hint="eastAsia" w:ascii="宋体" w:hAnsi="宋体" w:cs="宋体"/>
          <w:bCs/>
          <w:sz w:val="24"/>
        </w:rPr>
        <w:t>（4）中标人须在采购人支付前开具等额合法发票。采购人收到发票后按财务流程付款。</w:t>
      </w:r>
    </w:p>
    <w:bookmarkEnd w:id="3"/>
    <w:bookmarkEnd w:id="4"/>
    <w:p>
      <w:pPr>
        <w:spacing w:line="360" w:lineRule="auto"/>
        <w:contextualSpacing/>
        <w:rPr>
          <w:rFonts w:ascii="宋体" w:hAnsi="宋体" w:cs="宋体"/>
          <w:b/>
          <w:i/>
          <w:sz w:val="24"/>
        </w:rPr>
      </w:pPr>
      <w:r>
        <w:rPr>
          <w:rFonts w:ascii="宋体" w:hAnsi="宋体" w:cs="宋体"/>
          <w:sz w:val="24"/>
        </w:rPr>
        <w:t>3</w:t>
      </w:r>
      <w:r>
        <w:rPr>
          <w:rFonts w:hint="eastAsia" w:ascii="宋体" w:hAnsi="宋体" w:cs="宋体"/>
          <w:sz w:val="24"/>
        </w:rPr>
        <w:t>. 保险</w:t>
      </w:r>
    </w:p>
    <w:p>
      <w:pPr>
        <w:pStyle w:val="16"/>
        <w:spacing w:line="360" w:lineRule="auto"/>
        <w:contextualSpacing/>
        <w:rPr>
          <w:rFonts w:ascii="宋体" w:hAnsi="宋体" w:cs="宋体"/>
          <w:bCs/>
          <w:sz w:val="24"/>
        </w:rPr>
      </w:pPr>
      <w:r>
        <w:rPr>
          <w:rFonts w:hint="eastAsia" w:ascii="宋体" w:hAnsi="宋体" w:cs="宋体"/>
          <w:sz w:val="24"/>
        </w:rPr>
        <w:t>中标人</w:t>
      </w:r>
      <w:r>
        <w:rPr>
          <w:rFonts w:hint="eastAsia" w:ascii="宋体" w:hAnsi="宋体" w:cs="宋体"/>
          <w:bCs/>
          <w:sz w:val="24"/>
        </w:rPr>
        <w:t>必须为所有派驻服务人员购买国家规定的社会保险及必要的商业意外伤害保险，并承担相应费用，确保服务过程中的安全。</w:t>
      </w:r>
    </w:p>
    <w:p>
      <w:pPr>
        <w:spacing w:line="360" w:lineRule="auto"/>
        <w:contextualSpacing/>
        <w:rPr>
          <w:rFonts w:ascii="宋体" w:hAnsi="宋体" w:cs="宋体"/>
          <w:sz w:val="24"/>
        </w:rPr>
      </w:pPr>
      <w:r>
        <w:rPr>
          <w:rFonts w:ascii="宋体" w:hAnsi="宋体" w:cs="宋体"/>
          <w:sz w:val="24"/>
        </w:rPr>
        <w:t>4</w:t>
      </w:r>
      <w:r>
        <w:rPr>
          <w:rFonts w:hint="eastAsia" w:ascii="宋体" w:hAnsi="宋体" w:cs="宋体"/>
          <w:sz w:val="24"/>
        </w:rPr>
        <w:t>.预算</w:t>
      </w:r>
    </w:p>
    <w:p>
      <w:pPr>
        <w:spacing w:line="360" w:lineRule="auto"/>
        <w:contextualSpacing/>
        <w:rPr>
          <w:rFonts w:ascii="宋体" w:hAnsi="宋体" w:cs="宋体"/>
          <w:sz w:val="24"/>
        </w:rPr>
      </w:pPr>
      <w:r>
        <w:rPr>
          <w:rFonts w:hint="eastAsia" w:ascii="宋体" w:hAnsi="宋体" w:cs="宋体"/>
          <w:sz w:val="24"/>
        </w:rPr>
        <w:t>本项目2026年度保洁服务预算为人民币300万元整，全年总费用不得超过此预算。费用涵盖人员薪酬、保险、管理费、清洁消毒所有耗材、设备折旧、税金等完成本合同服务所需全部费用（除采购人明确提供的特定物品外）。</w:t>
      </w:r>
    </w:p>
    <w:p>
      <w:pPr>
        <w:pStyle w:val="13"/>
        <w:numPr>
          <w:ilvl w:val="0"/>
          <w:numId w:val="9"/>
        </w:numPr>
        <w:ind w:firstLine="0"/>
        <w:rPr>
          <w:rFonts w:hAnsi="宋体" w:cs="宋体"/>
        </w:rPr>
      </w:pPr>
      <w:r>
        <w:rPr>
          <w:rFonts w:hint="eastAsia" w:hAnsi="宋体" w:cs="宋体"/>
        </w:rPr>
        <w:t>其他要求</w:t>
      </w:r>
    </w:p>
    <w:p>
      <w:pPr>
        <w:pStyle w:val="13"/>
        <w:numPr>
          <w:ilvl w:val="255"/>
          <w:numId w:val="0"/>
        </w:numPr>
        <w:rPr>
          <w:rFonts w:hAnsi="宋体" w:cs="宋体"/>
        </w:rPr>
      </w:pPr>
      <w:r>
        <w:rPr>
          <w:rFonts w:hint="eastAsia" w:hAnsi="宋体" w:cs="宋体"/>
        </w:rPr>
        <w:t>具有质量管理体系认证证书、环境管理体系认证证书、职业健康安全管理体系认证证书。</w:t>
      </w:r>
    </w:p>
    <w:p>
      <w:pPr>
        <w:pStyle w:val="13"/>
        <w:numPr>
          <w:ilvl w:val="255"/>
          <w:numId w:val="0"/>
        </w:numPr>
        <w:rPr>
          <w:rFonts w:hAnsi="宋体" w:cs="宋体"/>
        </w:rPr>
      </w:pPr>
      <w:r>
        <w:rPr>
          <w:rFonts w:hint="eastAsia" w:hAnsi="宋体" w:cs="宋体"/>
        </w:rPr>
        <w:t>业绩证明，供应商根据项目特点提供本项目落实ESG理念工作措施。</w:t>
      </w:r>
    </w:p>
    <w:p>
      <w:pPr>
        <w:pStyle w:val="13"/>
        <w:numPr>
          <w:ilvl w:val="255"/>
          <w:numId w:val="0"/>
        </w:numPr>
        <w:rPr>
          <w:rFonts w:hAnsi="宋体" w:cs="宋体"/>
        </w:rPr>
      </w:pPr>
    </w:p>
    <w:p>
      <w:pPr>
        <w:pStyle w:val="67"/>
        <w:numPr>
          <w:ilvl w:val="0"/>
          <w:numId w:val="8"/>
        </w:numPr>
        <w:spacing w:line="360" w:lineRule="auto"/>
        <w:ind w:firstLineChars="0"/>
        <w:contextualSpacing/>
        <w:rPr>
          <w:rFonts w:ascii="宋体" w:hAnsi="宋体" w:cs="宋体"/>
          <w:b/>
          <w:sz w:val="24"/>
          <w:szCs w:val="24"/>
        </w:rPr>
      </w:pPr>
      <w:r>
        <w:rPr>
          <w:rFonts w:hint="eastAsia" w:ascii="宋体" w:hAnsi="宋体" w:cs="宋体"/>
          <w:b/>
          <w:sz w:val="24"/>
          <w:szCs w:val="24"/>
        </w:rPr>
        <w:t>技术要求</w:t>
      </w:r>
    </w:p>
    <w:p>
      <w:pPr>
        <w:spacing w:line="360" w:lineRule="auto"/>
        <w:contextualSpacing/>
        <w:rPr>
          <w:rFonts w:ascii="宋体" w:hAnsi="宋体" w:cs="宋体"/>
          <w:sz w:val="24"/>
        </w:rPr>
      </w:pPr>
      <w:r>
        <w:rPr>
          <w:rFonts w:hint="eastAsia" w:ascii="宋体" w:hAnsi="宋体" w:cs="宋体"/>
          <w:sz w:val="24"/>
        </w:rPr>
        <w:t>1. 基本要求</w:t>
      </w:r>
    </w:p>
    <w:p>
      <w:pPr>
        <w:spacing w:line="360" w:lineRule="auto"/>
        <w:ind w:firstLine="480" w:firstLineChars="200"/>
        <w:contextualSpacing/>
        <w:rPr>
          <w:rFonts w:ascii="宋体" w:hAnsi="宋体" w:cs="宋体"/>
          <w:sz w:val="24"/>
        </w:rPr>
      </w:pPr>
      <w:r>
        <w:rPr>
          <w:rFonts w:hint="eastAsia" w:ascii="宋体" w:hAnsi="宋体" w:cs="宋体"/>
          <w:sz w:val="24"/>
        </w:rPr>
        <w:t>1.1 采购标的</w:t>
      </w:r>
    </w:p>
    <w:p>
      <w:pPr>
        <w:adjustRightInd w:val="0"/>
        <w:spacing w:line="360" w:lineRule="auto"/>
        <w:jc w:val="left"/>
        <w:textAlignment w:val="baseline"/>
        <w:rPr>
          <w:rFonts w:ascii="宋体" w:hAnsi="宋体" w:cs="宋体"/>
          <w:sz w:val="24"/>
        </w:rPr>
      </w:pPr>
      <w:r>
        <w:rPr>
          <w:rFonts w:hint="eastAsia" w:ascii="宋体" w:hAnsi="宋体" w:cs="宋体"/>
          <w:sz w:val="24"/>
        </w:rPr>
        <w:t>负责医院及院外门前三包保洁服务、院区的保洁、消毒、医疗垃圾及生活垃圾收集等工作。</w:t>
      </w:r>
    </w:p>
    <w:p>
      <w:pPr>
        <w:spacing w:line="360" w:lineRule="auto"/>
        <w:ind w:firstLine="480" w:firstLineChars="200"/>
        <w:contextualSpacing/>
        <w:rPr>
          <w:rFonts w:ascii="宋体" w:hAnsi="宋体" w:cs="宋体"/>
          <w:sz w:val="24"/>
        </w:rPr>
      </w:pPr>
      <w:r>
        <w:rPr>
          <w:rFonts w:hint="eastAsia" w:ascii="宋体" w:hAnsi="宋体" w:cs="宋体"/>
          <w:sz w:val="24"/>
        </w:rPr>
        <w:t>1.2 需满足《物业管理服务政府采购需求标准（办公场所类）（试行）》（财办库〔2024〕113号）中的所有要求，提供的保洁服务不得低于北京市地方标准DB/T1863-2021。</w:t>
      </w:r>
    </w:p>
    <w:p>
      <w:pPr>
        <w:spacing w:line="360" w:lineRule="auto"/>
        <w:contextualSpacing/>
        <w:rPr>
          <w:rFonts w:ascii="宋体" w:hAnsi="宋体" w:cs="宋体"/>
          <w:sz w:val="24"/>
        </w:rPr>
      </w:pPr>
      <w:r>
        <w:rPr>
          <w:rFonts w:hint="eastAsia" w:ascii="宋体" w:hAnsi="宋体" w:cs="宋体"/>
          <w:sz w:val="24"/>
        </w:rPr>
        <w:t>2. 服务内容及要求</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2.1服务内容</w:t>
      </w:r>
    </w:p>
    <w:p>
      <w:pPr>
        <w:spacing w:line="360" w:lineRule="auto"/>
        <w:rPr>
          <w:rFonts w:ascii="宋体" w:hAnsi="宋体" w:cs="宋体"/>
          <w:sz w:val="24"/>
        </w:rPr>
      </w:pPr>
      <w:r>
        <w:rPr>
          <w:rFonts w:hint="eastAsia" w:ascii="宋体" w:hAnsi="宋体" w:cs="宋体"/>
          <w:sz w:val="24"/>
        </w:rPr>
        <w:t xml:space="preserve">（1）负责采购人室内外环境、设备、设施及摆放物品的清洁消毒卫生工作（精密仪器、实验室/治疗室台面除外），含：诊疗区紫外线灯的清洁， 室内外3米以下的墙面、门窗、雨棚、快递架（快递暂存区域/方舱）、 外卖柜（外卖暂存区域）、充电设施、标识牌、雕塑等清洁。室外地面清洁含：硬化地面的落叶、砖缝杂草、掉落物、污渍等处理，负责门前三包，对夏季防汛、冬季铲冰扫雪等突发应急情况及时处理。 </w:t>
      </w:r>
    </w:p>
    <w:p>
      <w:pPr>
        <w:spacing w:line="360" w:lineRule="auto"/>
        <w:rPr>
          <w:rFonts w:ascii="宋体" w:hAnsi="宋体" w:cs="宋体"/>
          <w:sz w:val="24"/>
        </w:rPr>
      </w:pPr>
      <w:r>
        <w:rPr>
          <w:rFonts w:hint="eastAsia" w:ascii="宋体" w:hAnsi="宋体" w:cs="宋体"/>
          <w:sz w:val="24"/>
        </w:rPr>
        <w:t xml:space="preserve">（2）负责采购人开荒保洁工作（包括环境开荒、PVC起落蜡等），费用另行 结算。 </w:t>
      </w:r>
    </w:p>
    <w:p>
      <w:pPr>
        <w:spacing w:line="360" w:lineRule="auto"/>
        <w:rPr>
          <w:rFonts w:ascii="宋体" w:hAnsi="宋体" w:cs="宋体"/>
          <w:sz w:val="24"/>
        </w:rPr>
      </w:pPr>
      <w:r>
        <w:rPr>
          <w:rFonts w:hint="eastAsia" w:ascii="宋体" w:hAnsi="宋体" w:cs="宋体"/>
          <w:sz w:val="24"/>
        </w:rPr>
        <w:t xml:space="preserve">（3）合同季内中标人根据采购人要求分阶段对采购人各楼体外立面玻璃（除墙体）进行全面清洁一次（中标人需派专业有资质团队作业，并确保作业期间人员及环境安全）。 </w:t>
      </w:r>
    </w:p>
    <w:p>
      <w:pPr>
        <w:spacing w:line="360" w:lineRule="auto"/>
        <w:rPr>
          <w:rFonts w:ascii="宋体" w:hAnsi="宋体" w:cs="宋体"/>
          <w:sz w:val="24"/>
        </w:rPr>
      </w:pPr>
      <w:r>
        <w:rPr>
          <w:rFonts w:hint="eastAsia" w:ascii="宋体" w:hAnsi="宋体" w:cs="宋体"/>
          <w:sz w:val="24"/>
        </w:rPr>
        <w:t xml:space="preserve">（4）负责全院生活垃圾的分类、收集与清运，建立台账，确保每日垃圾站全部垃圾如同并彻底清运。做好垃圾分类桶前值守，负责垃圾分拣及垃圾分类宣传工作。 </w:t>
      </w:r>
    </w:p>
    <w:p>
      <w:pPr>
        <w:spacing w:line="360" w:lineRule="auto"/>
        <w:rPr>
          <w:rFonts w:ascii="宋体" w:hAnsi="宋体" w:cs="宋体"/>
          <w:sz w:val="24"/>
        </w:rPr>
      </w:pPr>
      <w:r>
        <w:rPr>
          <w:rFonts w:hint="eastAsia" w:ascii="宋体" w:hAnsi="宋体" w:cs="宋体"/>
          <w:sz w:val="24"/>
        </w:rPr>
        <w:t>（5）负责采购人院区内吸烟行为的劝阻工作。</w:t>
      </w:r>
    </w:p>
    <w:p>
      <w:pPr>
        <w:spacing w:line="360" w:lineRule="auto"/>
        <w:rPr>
          <w:rFonts w:ascii="宋体" w:hAnsi="宋体" w:cs="宋体"/>
          <w:sz w:val="24"/>
        </w:rPr>
      </w:pPr>
      <w:r>
        <w:rPr>
          <w:rFonts w:hint="eastAsia" w:ascii="宋体" w:hAnsi="宋体" w:cs="宋体"/>
          <w:sz w:val="24"/>
        </w:rPr>
        <w:t xml:space="preserve">（6）采购人区域及采购人外租场所的保洁工作均由中标人负责，不得有卫生死角（新增院区、办公区或由于工作量增加补充人员情况除外）。 </w:t>
      </w:r>
    </w:p>
    <w:p>
      <w:pPr>
        <w:spacing w:line="360" w:lineRule="auto"/>
        <w:rPr>
          <w:rFonts w:ascii="宋体" w:hAnsi="宋体" w:cs="宋体"/>
          <w:sz w:val="24"/>
        </w:rPr>
      </w:pPr>
      <w:r>
        <w:rPr>
          <w:rFonts w:hint="eastAsia" w:ascii="宋体" w:hAnsi="宋体" w:cs="宋体"/>
          <w:sz w:val="24"/>
        </w:rPr>
        <w:t>（7）如出现违规等问题，中标人即为首要责任方。</w:t>
      </w:r>
    </w:p>
    <w:p>
      <w:pPr>
        <w:spacing w:line="360" w:lineRule="auto"/>
        <w:rPr>
          <w:rFonts w:ascii="宋体" w:hAnsi="宋体" w:cs="宋体"/>
          <w:sz w:val="24"/>
        </w:rPr>
      </w:pPr>
      <w:r>
        <w:rPr>
          <w:rFonts w:hint="eastAsia" w:ascii="宋体" w:hAnsi="宋体" w:cs="宋体"/>
          <w:sz w:val="24"/>
        </w:rPr>
        <w:t xml:space="preserve">（8）中标人在日常工作中对采购人环境设施等应尽到安全保障义务，如因工作过失、失职或疏忽导致的损害中标人应承担主要责任、赔偿并妥善处理。 </w:t>
      </w:r>
    </w:p>
    <w:p>
      <w:pPr>
        <w:spacing w:line="360" w:lineRule="auto"/>
        <w:rPr>
          <w:rFonts w:ascii="宋体" w:hAnsi="宋体" w:cs="宋体"/>
          <w:sz w:val="24"/>
        </w:rPr>
      </w:pPr>
      <w:r>
        <w:rPr>
          <w:rFonts w:hint="eastAsia" w:ascii="宋体" w:hAnsi="宋体" w:cs="宋体"/>
          <w:sz w:val="24"/>
        </w:rPr>
        <w:t>（9）为避免扬尘，室内地面干拖应使用尘推加牵尘剂的方法进行处理，除楼梯、地库、户外区域以外不得使用扫把。大厅配备小型尘推车进行日常地面除尘。</w:t>
      </w:r>
    </w:p>
    <w:p>
      <w:pPr>
        <w:spacing w:line="360" w:lineRule="auto"/>
        <w:rPr>
          <w:rFonts w:ascii="宋体" w:hAnsi="宋体" w:cs="宋体"/>
          <w:sz w:val="24"/>
        </w:rPr>
      </w:pPr>
      <w:r>
        <w:rPr>
          <w:rFonts w:hint="eastAsia" w:ascii="宋体" w:hAnsi="宋体" w:cs="宋体"/>
          <w:sz w:val="24"/>
        </w:rPr>
        <w:t>（10）中标人按照采购人提供的保洁洗衣房场地自行投入专用洗衣机及烘干机，要求对尘推头和毛巾、地巾用专用洗衣机和烘干机进行洗涤、消毒和 烘干，为防止交叉感染，地巾片和毛巾需分开洗涤及烘干，不得使用同一台洗衣机，不能手洗。</w:t>
      </w:r>
    </w:p>
    <w:p>
      <w:pPr>
        <w:spacing w:line="360" w:lineRule="auto"/>
        <w:rPr>
          <w:rFonts w:ascii="宋体" w:hAnsi="宋体" w:cs="宋体"/>
          <w:sz w:val="24"/>
        </w:rPr>
      </w:pPr>
      <w:r>
        <w:rPr>
          <w:rFonts w:hint="eastAsia" w:ascii="宋体" w:hAnsi="宋体" w:cs="宋体"/>
          <w:sz w:val="24"/>
        </w:rPr>
        <w:t xml:space="preserve">（11）为防止交叉感染，对不同区域的清洁工具按《医疗机构环境表面清洁与消毒管理规范》的要求实行严格分类摆放和使用，用颜色、字标等方式进行区分。 </w:t>
      </w:r>
    </w:p>
    <w:p>
      <w:pPr>
        <w:spacing w:line="360" w:lineRule="auto"/>
        <w:rPr>
          <w:rFonts w:ascii="宋体" w:hAnsi="宋体" w:cs="宋体"/>
          <w:sz w:val="24"/>
        </w:rPr>
      </w:pPr>
      <w:r>
        <w:rPr>
          <w:rFonts w:hint="eastAsia" w:ascii="宋体" w:hAnsi="宋体" w:cs="宋体"/>
          <w:sz w:val="24"/>
        </w:rPr>
        <w:t>（12）中标人需配置专用的洗地机、自动洗地吸水机、抛光机、吸水洗尘机、榨水器、双层擦玻璃器等。</w:t>
      </w:r>
    </w:p>
    <w:p>
      <w:pPr>
        <w:spacing w:line="360" w:lineRule="auto"/>
        <w:rPr>
          <w:rFonts w:ascii="宋体" w:hAnsi="宋体" w:cs="宋体"/>
          <w:sz w:val="24"/>
        </w:rPr>
      </w:pPr>
      <w:r>
        <w:rPr>
          <w:rFonts w:hint="eastAsia" w:ascii="宋体" w:hAnsi="宋体" w:cs="宋体"/>
          <w:sz w:val="24"/>
        </w:rPr>
        <w:t>（13）所有保洁工作相关耗材均由中标人按照行业标准提供并进行资产管理，包括但不限于保洁所需的清洁剂、洗涤剂、消毒剂和地面养护以及各种型号垃圾袋、病房及卫生间内纸篓，大理石结晶和PVC地面养护、起落蜡所用的药剂（需通过ISO9001和IOS14001国际认证）、物耗材料等；使用的各类药剂、医疗废物袋等耗材必须通过国家质检部门检测，且符合国家医疗机构法规要求，并要求地面维护药剂为低气味，效果防滑、光亮的产品。</w:t>
      </w:r>
    </w:p>
    <w:p>
      <w:pPr>
        <w:spacing w:line="360" w:lineRule="auto"/>
        <w:rPr>
          <w:rFonts w:ascii="宋体" w:hAnsi="宋体" w:cs="宋体"/>
          <w:sz w:val="24"/>
        </w:rPr>
      </w:pPr>
      <w:r>
        <w:rPr>
          <w:rFonts w:hint="eastAsia" w:ascii="宋体" w:hAnsi="宋体" w:cs="宋体"/>
          <w:sz w:val="24"/>
        </w:rPr>
        <w:t>（14）为防止交叉感染，中标人统一清洗员工工作服、保洁工具（尘推头、毛巾、地巾），严禁保洁员自行处理，保洁等工作人员的防护用品（一 次性手套、防穿刺手套、帽子、一次性口罩、防水围裙、防水套袖、胶鞋、隔离衣、护目镜等）均由中标人提供。</w:t>
      </w:r>
    </w:p>
    <w:p>
      <w:pPr>
        <w:spacing w:line="360" w:lineRule="auto"/>
        <w:rPr>
          <w:rFonts w:ascii="宋体" w:hAnsi="宋体" w:cs="宋体"/>
          <w:sz w:val="24"/>
        </w:rPr>
      </w:pPr>
      <w:r>
        <w:rPr>
          <w:rFonts w:hint="eastAsia" w:ascii="宋体" w:hAnsi="宋体" w:cs="宋体"/>
          <w:sz w:val="24"/>
        </w:rPr>
        <w:t>（15）病房区域物表消毒可使用消毒片、公共区域物表消毒可使用消毒液，相关消毒物料成分配比应符合国家要求，且均由中标人提供。</w:t>
      </w:r>
    </w:p>
    <w:p>
      <w:pPr>
        <w:spacing w:line="360" w:lineRule="auto"/>
        <w:rPr>
          <w:rFonts w:ascii="宋体" w:hAnsi="宋体" w:cs="宋体"/>
          <w:sz w:val="24"/>
        </w:rPr>
      </w:pPr>
      <w:r>
        <w:rPr>
          <w:rFonts w:hint="eastAsia" w:ascii="宋体" w:hAnsi="宋体" w:cs="宋体"/>
          <w:sz w:val="24"/>
        </w:rPr>
        <w:t>（16）配合医院各种检查，完成采购人交付的其他相关工作。</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2.2服务要求</w:t>
      </w:r>
    </w:p>
    <w:p>
      <w:pPr>
        <w:adjustRightInd w:val="0"/>
        <w:spacing w:line="360" w:lineRule="auto"/>
        <w:jc w:val="left"/>
        <w:textAlignment w:val="baseline"/>
        <w:rPr>
          <w:rFonts w:ascii="宋体" w:hAnsi="宋体" w:cs="宋体"/>
          <w:sz w:val="24"/>
        </w:rPr>
      </w:pPr>
      <w:r>
        <w:rPr>
          <w:rFonts w:hint="eastAsia" w:ascii="宋体" w:hAnsi="宋体" w:cs="宋体"/>
          <w:sz w:val="24"/>
        </w:rPr>
        <w:t>必须具备初中以上文化程度，身体健康，男性年龄60周岁以下、女性55周岁以下。</w:t>
      </w:r>
    </w:p>
    <w:p>
      <w:pPr>
        <w:adjustRightInd w:val="0"/>
        <w:spacing w:line="360" w:lineRule="auto"/>
        <w:jc w:val="left"/>
        <w:textAlignment w:val="baseline"/>
        <w:rPr>
          <w:rFonts w:ascii="宋体" w:hAnsi="宋体" w:cs="宋体"/>
          <w:sz w:val="24"/>
        </w:rPr>
      </w:pPr>
      <w:r>
        <w:rPr>
          <w:rFonts w:hint="eastAsia" w:ascii="宋体" w:hAnsi="宋体" w:cs="宋体"/>
          <w:sz w:val="24"/>
        </w:rPr>
        <w:t>上岗员工基本素质要求：</w:t>
      </w:r>
    </w:p>
    <w:p>
      <w:pPr>
        <w:adjustRightInd w:val="0"/>
        <w:spacing w:line="360" w:lineRule="auto"/>
        <w:jc w:val="left"/>
        <w:textAlignment w:val="baseline"/>
        <w:rPr>
          <w:rFonts w:ascii="宋体" w:hAnsi="宋体" w:cs="宋体"/>
          <w:sz w:val="24"/>
        </w:rPr>
      </w:pPr>
      <w:r>
        <w:rPr>
          <w:rFonts w:hint="eastAsia" w:ascii="宋体" w:hAnsi="宋体" w:cs="宋体"/>
          <w:sz w:val="24"/>
        </w:rPr>
        <w:t>（1）仪容仪表：</w:t>
      </w:r>
    </w:p>
    <w:p>
      <w:pPr>
        <w:spacing w:line="360" w:lineRule="auto"/>
        <w:rPr>
          <w:rFonts w:ascii="宋体" w:hAnsi="宋体" w:cs="宋体"/>
          <w:sz w:val="24"/>
        </w:rPr>
      </w:pPr>
      <w:r>
        <w:rPr>
          <w:rFonts w:hint="eastAsia" w:ascii="宋体" w:hAnsi="宋体" w:cs="宋体"/>
          <w:sz w:val="24"/>
        </w:rPr>
        <w:t xml:space="preserve">①工服：统一着工服，佩戴工作名牌，工服干净平整，大小适当，无破损，无掉扣，无脱线，无异味等。不可将衣服敞开或衣领竖起，不可将衣袖或裤脚卷起（工作特殊需要时除外），不得私自修改工服，工服定期清洗。 </w:t>
      </w:r>
    </w:p>
    <w:p>
      <w:pPr>
        <w:spacing w:line="360" w:lineRule="auto"/>
        <w:rPr>
          <w:rFonts w:ascii="宋体" w:hAnsi="宋体" w:cs="宋体"/>
          <w:sz w:val="24"/>
        </w:rPr>
      </w:pPr>
      <w:r>
        <w:rPr>
          <w:rFonts w:hint="eastAsia" w:ascii="宋体" w:hAnsi="宋体" w:cs="宋体"/>
          <w:sz w:val="24"/>
        </w:rPr>
        <w:t xml:space="preserve">③工鞋：穿样式简单的工鞋，表面干净，无异味，无破损，不能穿皮鞋、凉鞋。 </w:t>
      </w:r>
    </w:p>
    <w:p>
      <w:pPr>
        <w:spacing w:line="360" w:lineRule="auto"/>
        <w:rPr>
          <w:rFonts w:ascii="宋体" w:hAnsi="宋体" w:cs="宋体"/>
          <w:sz w:val="24"/>
        </w:rPr>
      </w:pPr>
      <w:r>
        <w:rPr>
          <w:rFonts w:hint="eastAsia" w:ascii="宋体" w:hAnsi="宋体" w:cs="宋体"/>
          <w:sz w:val="24"/>
        </w:rPr>
        <w:t xml:space="preserve">④袜子：无破损，无异味，统一着袜。 </w:t>
      </w:r>
    </w:p>
    <w:p>
      <w:pPr>
        <w:spacing w:line="360" w:lineRule="auto"/>
        <w:rPr>
          <w:rFonts w:ascii="宋体" w:hAnsi="宋体" w:cs="宋体"/>
          <w:sz w:val="24"/>
        </w:rPr>
      </w:pPr>
      <w:r>
        <w:rPr>
          <w:rFonts w:hint="eastAsia" w:ascii="宋体" w:hAnsi="宋体" w:cs="宋体"/>
          <w:sz w:val="24"/>
        </w:rPr>
        <w:t xml:space="preserve">⑤饰物：不可佩戴夸张的饰物。 </w:t>
      </w:r>
    </w:p>
    <w:p>
      <w:pPr>
        <w:spacing w:line="360" w:lineRule="auto"/>
        <w:rPr>
          <w:rFonts w:ascii="宋体" w:hAnsi="宋体" w:cs="宋体"/>
          <w:sz w:val="24"/>
        </w:rPr>
      </w:pPr>
      <w:r>
        <w:rPr>
          <w:rFonts w:hint="eastAsia" w:ascii="宋体" w:hAnsi="宋体" w:cs="宋体"/>
          <w:sz w:val="24"/>
        </w:rPr>
        <w:t xml:space="preserve">⑥头发：男：头发短而干净，前不遮眉，后不盖领，两边不过耳朵，不可剪奇异发型，不染黑色以外的其他颜色。女：头发干净，梳理整齐，长发需盘起，前发不过眉，不准梳奇异发型。 </w:t>
      </w:r>
    </w:p>
    <w:p>
      <w:pPr>
        <w:spacing w:line="360" w:lineRule="auto"/>
        <w:rPr>
          <w:rFonts w:ascii="宋体" w:hAnsi="宋体" w:cs="宋体"/>
          <w:sz w:val="24"/>
        </w:rPr>
      </w:pPr>
      <w:r>
        <w:rPr>
          <w:rFonts w:hint="eastAsia" w:ascii="宋体" w:hAnsi="宋体" w:cs="宋体"/>
          <w:sz w:val="24"/>
        </w:rPr>
        <w:t xml:space="preserve">⑦面部：男：保持面部清洁经常修面、剃须，不准蓄须。 女：保持面部清洁，可化淡妆。 </w:t>
      </w:r>
    </w:p>
    <w:p>
      <w:pPr>
        <w:spacing w:line="360" w:lineRule="auto"/>
        <w:rPr>
          <w:rFonts w:ascii="宋体" w:hAnsi="宋体" w:cs="宋体"/>
          <w:sz w:val="24"/>
        </w:rPr>
      </w:pPr>
      <w:r>
        <w:rPr>
          <w:rFonts w:hint="eastAsia" w:ascii="宋体" w:hAnsi="宋体" w:cs="宋体"/>
          <w:sz w:val="24"/>
        </w:rPr>
        <w:t>⑧保持良好体态，举止得体，注意个人卫生，指甲干净整洁，长度不超过2毫米。</w:t>
      </w:r>
    </w:p>
    <w:p>
      <w:pPr>
        <w:spacing w:line="360" w:lineRule="auto"/>
        <w:rPr>
          <w:rFonts w:ascii="宋体" w:hAnsi="宋体" w:cs="宋体"/>
          <w:sz w:val="24"/>
        </w:rPr>
      </w:pPr>
      <w:r>
        <w:rPr>
          <w:rFonts w:hint="eastAsia" w:ascii="宋体" w:hAnsi="宋体" w:cs="宋体"/>
          <w:sz w:val="24"/>
        </w:rPr>
        <w:t>（2）行为举止：精神饱满、诚实稳重、言谈举止文明、禁止大声喧哗。在工作区域巡视时，需保持良好的精神状态，步态平稳，双手自然摆动，禁止出现双手放在背后行走等不良姿势。</w:t>
      </w:r>
    </w:p>
    <w:p>
      <w:pPr>
        <w:spacing w:line="360" w:lineRule="auto"/>
        <w:rPr>
          <w:rFonts w:ascii="宋体" w:hAnsi="宋体" w:cs="宋体"/>
          <w:sz w:val="24"/>
        </w:rPr>
      </w:pPr>
      <w:r>
        <w:rPr>
          <w:rFonts w:hint="eastAsia" w:ascii="宋体" w:hAnsi="宋体" w:cs="宋体"/>
          <w:sz w:val="24"/>
        </w:rPr>
        <w:t xml:space="preserve">（3）文明礼貌：尊重他人、态度和蔼、保护病人隐私、使用文明用语。使用礼貌用语，例如：“早上好”、“晚上好”、“您好”、“再见”、“请”、“谢谢”、“对不起”、“抱歉”、“打扰了”、“请您再说一遍”、“有什么可以帮您的吗”。工作中遇到医患人员主动问候，面带微笑，礼让先行。  </w:t>
      </w:r>
    </w:p>
    <w:p>
      <w:pPr>
        <w:adjustRightInd w:val="0"/>
        <w:spacing w:line="360" w:lineRule="auto"/>
        <w:jc w:val="left"/>
        <w:textAlignment w:val="baseline"/>
        <w:rPr>
          <w:rFonts w:ascii="宋体" w:hAnsi="宋体" w:cs="宋体"/>
          <w:sz w:val="24"/>
        </w:rPr>
      </w:pPr>
      <w:r>
        <w:rPr>
          <w:rFonts w:hint="eastAsia" w:ascii="宋体" w:hAnsi="宋体" w:cs="宋体"/>
          <w:sz w:val="24"/>
        </w:rPr>
        <w:t>（4）遵规守纪：遵纪守法、遵守操作规程、遵守劳动纪律、遵守医院规章制度。</w:t>
      </w:r>
    </w:p>
    <w:p>
      <w:pPr>
        <w:adjustRightInd w:val="0"/>
        <w:spacing w:line="360" w:lineRule="auto"/>
        <w:jc w:val="left"/>
        <w:textAlignment w:val="baseline"/>
        <w:rPr>
          <w:rFonts w:ascii="宋体" w:hAnsi="宋体" w:cs="宋体"/>
          <w:sz w:val="24"/>
        </w:rPr>
      </w:pPr>
      <w:r>
        <w:rPr>
          <w:rFonts w:hint="eastAsia" w:ascii="宋体" w:hAnsi="宋体" w:cs="宋体"/>
          <w:sz w:val="24"/>
        </w:rPr>
        <w:t>（5）基本知识：上岗前需经过不少于40小时的岗前专业技术培训，通过笔试、口试、实操考核（包含信息化系统的应用）合格方能上岗工作。中标人应通过岗位测评和严格选拔，形成责任心强、操作熟练、经验丰富的团队，做好上岗前的作业安全、消防安全及礼貌礼仪的培训工作。保障病人及医疗环境安全做好个人防护。</w:t>
      </w:r>
    </w:p>
    <w:p>
      <w:pPr>
        <w:pStyle w:val="2"/>
        <w:spacing w:line="360" w:lineRule="auto"/>
        <w:jc w:val="left"/>
        <w:textAlignment w:val="baseline"/>
        <w:rPr>
          <w:rFonts w:ascii="宋体" w:hAnsi="宋体" w:cs="宋体"/>
          <w:sz w:val="24"/>
        </w:rPr>
      </w:pPr>
      <w:r>
        <w:rPr>
          <w:rFonts w:hint="eastAsia" w:ascii="宋体" w:hAnsi="宋体" w:eastAsia="宋体" w:cs="宋体"/>
          <w:b w:val="0"/>
          <w:kern w:val="2"/>
          <w:sz w:val="24"/>
          <w:szCs w:val="24"/>
        </w:rPr>
        <w:t>在岗持续培训：</w:t>
      </w:r>
      <w:r>
        <w:rPr>
          <w:rFonts w:hint="eastAsia" w:ascii="宋体" w:hAnsi="宋体" w:eastAsia="宋体" w:cs="宋体"/>
          <w:b w:val="0"/>
          <w:kern w:val="2"/>
          <w:sz w:val="24"/>
          <w:szCs w:val="24"/>
          <w:shd w:val="clear" w:color="auto" w:fill="FFFFFF"/>
        </w:rPr>
        <w:t>中标人每季度至少应组织一次在岗员工的岗位技能、职业素质、服务知识、医院文化及节能环保等方面的教育培训。每次培训应提前制定计划（明确主题、时间、对象、考核方式），培训结束后应形成培训记录（含签到表、现场照片、考核结果等），并纳入档案管理。采购人有权抽查培训落实情况，未按要求组织培训的，按合同违约条款处理。</w:t>
      </w:r>
    </w:p>
    <w:p>
      <w:pPr>
        <w:pStyle w:val="2"/>
        <w:spacing w:line="360" w:lineRule="auto"/>
        <w:jc w:val="left"/>
        <w:textAlignment w:val="baseline"/>
        <w:rPr>
          <w:rFonts w:ascii="宋体" w:hAnsi="宋体" w:cs="宋体"/>
          <w:sz w:val="24"/>
        </w:rPr>
      </w:pPr>
      <w:r>
        <w:rPr>
          <w:rFonts w:hint="eastAsia" w:ascii="宋体" w:hAnsi="宋体" w:cs="宋体"/>
          <w:sz w:val="24"/>
        </w:rPr>
        <w:t>保密与思想政治教育</w:t>
      </w:r>
      <w:r>
        <w:rPr>
          <w:rFonts w:hint="eastAsia" w:ascii="宋体" w:hAnsi="宋体" w:eastAsia="宋体" w:cs="宋体"/>
          <w:b w:val="0"/>
          <w:kern w:val="2"/>
          <w:sz w:val="24"/>
          <w:szCs w:val="24"/>
          <w:shd w:val="clear" w:color="auto" w:fill="FFFFFF"/>
        </w:rPr>
        <w:t>：中标人每季度至少应组织一次对全体服务人员的保密教育培训和思想政治教育，内容包括但不限于：患者隐私保护、医疗信息保密规定、医院规章制度、职业道德、爱国守法等。每次培训应提前制定计划，培训结束后形成培训记录（含签到表、现场照片、考核结果等），并纳入档案管理。采购人有权抽查培训落实情况，未按要求组织培训的，按合同违约条款处理。</w:t>
      </w:r>
    </w:p>
    <w:p>
      <w:pPr>
        <w:adjustRightInd w:val="0"/>
        <w:spacing w:line="360" w:lineRule="auto"/>
        <w:jc w:val="left"/>
        <w:textAlignment w:val="baseline"/>
        <w:rPr>
          <w:rFonts w:ascii="宋体" w:hAnsi="宋体" w:cs="宋体"/>
          <w:sz w:val="24"/>
        </w:rPr>
      </w:pPr>
      <w:r>
        <w:rPr>
          <w:rFonts w:hint="eastAsia" w:ascii="宋体" w:hAnsi="宋体" w:cs="宋体"/>
          <w:sz w:val="24"/>
        </w:rPr>
        <w:t>（6）中标人进驻现场前，需提供派驻的所有人员的身份证等相关证件的复印件及健康体检证明。</w:t>
      </w:r>
    </w:p>
    <w:p>
      <w:pPr>
        <w:adjustRightInd w:val="0"/>
        <w:spacing w:line="360" w:lineRule="auto"/>
        <w:jc w:val="left"/>
        <w:textAlignment w:val="baseline"/>
        <w:rPr>
          <w:rFonts w:ascii="宋体" w:hAnsi="宋体" w:cs="宋体"/>
          <w:sz w:val="24"/>
        </w:rPr>
      </w:pPr>
      <w:r>
        <w:rPr>
          <w:rFonts w:hint="eastAsia" w:ascii="宋体" w:hAnsi="宋体" w:cs="宋体"/>
          <w:sz w:val="24"/>
        </w:rPr>
        <w:t>（7）定期对工作人员进行考核，对考核不合格者进行业务培训，并根据采购人主管部门意见进行人员调整。</w:t>
      </w:r>
    </w:p>
    <w:p>
      <w:pPr>
        <w:adjustRightInd w:val="0"/>
        <w:spacing w:line="360" w:lineRule="auto"/>
        <w:jc w:val="left"/>
        <w:textAlignment w:val="baseline"/>
        <w:rPr>
          <w:rFonts w:ascii="宋体" w:hAnsi="宋体" w:cs="宋体"/>
          <w:sz w:val="24"/>
        </w:rPr>
      </w:pPr>
      <w:r>
        <w:rPr>
          <w:rFonts w:hint="eastAsia" w:ascii="宋体" w:hAnsi="宋体" w:cs="宋体"/>
          <w:sz w:val="24"/>
        </w:rPr>
        <w:t>（8）作风正派、业务熟练、工作责任心强，能忠于职守，有吃苦耐劳的精神，有服务意识，能够适应本工作岗位的相应要求。</w:t>
      </w:r>
    </w:p>
    <w:p>
      <w:pPr>
        <w:spacing w:line="360" w:lineRule="auto"/>
        <w:rPr>
          <w:rFonts w:ascii="宋体" w:hAnsi="宋体" w:cs="宋体"/>
          <w:sz w:val="24"/>
        </w:rPr>
      </w:pPr>
      <w:r>
        <w:rPr>
          <w:rFonts w:hint="eastAsia" w:ascii="宋体" w:hAnsi="宋体" w:cs="宋体"/>
          <w:sz w:val="24"/>
        </w:rPr>
        <w:t xml:space="preserve">（9）服从采购人主管部门的领导，接受采购人的培训、考核和检查。 </w:t>
      </w:r>
    </w:p>
    <w:p>
      <w:pPr>
        <w:spacing w:line="360" w:lineRule="auto"/>
        <w:rPr>
          <w:rFonts w:ascii="宋体" w:hAnsi="宋体" w:cs="宋体"/>
          <w:sz w:val="24"/>
        </w:rPr>
      </w:pPr>
      <w:r>
        <w:rPr>
          <w:rFonts w:hint="eastAsia" w:ascii="宋体" w:hAnsi="宋体" w:cs="宋体"/>
          <w:sz w:val="24"/>
        </w:rPr>
        <w:t xml:space="preserve">（10）遵守职业道德，爱护采购人的设备设施，发现损坏及时上报，注意节水节电，如因工作失误，造成采购人设备设施损坏，由中标人负责赔偿。如发现设备设施不能正常运行、工作人员受伤或其他异常状况应立即汇报主管。 </w:t>
      </w:r>
    </w:p>
    <w:p>
      <w:pPr>
        <w:spacing w:line="360" w:lineRule="auto"/>
        <w:rPr>
          <w:rFonts w:ascii="宋体" w:hAnsi="宋体" w:cs="宋体"/>
          <w:sz w:val="24"/>
        </w:rPr>
      </w:pPr>
      <w:r>
        <w:rPr>
          <w:rFonts w:hint="eastAsia" w:ascii="宋体" w:hAnsi="宋体" w:cs="宋体"/>
          <w:sz w:val="24"/>
        </w:rPr>
        <w:t xml:space="preserve">（11）保洁经理或主管具备较强的责任心、管理能力和培训能力，加强公共区卫生间现场质量管理，运用信息化系统进行日常工作。 </w:t>
      </w:r>
    </w:p>
    <w:p>
      <w:pPr>
        <w:spacing w:line="360" w:lineRule="auto"/>
        <w:rPr>
          <w:rFonts w:ascii="宋体" w:hAnsi="宋体" w:cs="宋体"/>
          <w:sz w:val="24"/>
        </w:rPr>
      </w:pPr>
      <w:r>
        <w:rPr>
          <w:rFonts w:hint="eastAsia" w:ascii="宋体" w:hAnsi="宋体" w:cs="宋体"/>
          <w:sz w:val="24"/>
        </w:rPr>
        <w:t xml:space="preserve">(12) 工作时应做到节约用水用电，发现有浪费水、电的情况主动上前制止；入室清洁前先轻敲房门三下，得到同意后方可进入。 </w:t>
      </w:r>
    </w:p>
    <w:p>
      <w:pPr>
        <w:spacing w:line="360" w:lineRule="auto"/>
        <w:rPr>
          <w:rFonts w:ascii="宋体" w:hAnsi="宋体" w:cs="宋体"/>
          <w:sz w:val="24"/>
        </w:rPr>
      </w:pPr>
      <w:r>
        <w:rPr>
          <w:rFonts w:hint="eastAsia" w:ascii="宋体" w:hAnsi="宋体" w:cs="宋体"/>
          <w:sz w:val="24"/>
        </w:rPr>
        <w:t xml:space="preserve">(13) 工作时应做到节约用水用电，发现有浪费水、电的情况主动上前制止；入室清洁前先轻敲房门三下，得到同意后方可进入。 </w:t>
      </w:r>
    </w:p>
    <w:p>
      <w:pPr>
        <w:spacing w:line="360" w:lineRule="auto"/>
        <w:rPr>
          <w:rFonts w:ascii="宋体" w:hAnsi="宋体" w:cs="宋体"/>
          <w:sz w:val="24"/>
        </w:rPr>
      </w:pPr>
      <w:r>
        <w:rPr>
          <w:rFonts w:hint="eastAsia" w:ascii="宋体" w:hAnsi="宋体" w:cs="宋体"/>
          <w:sz w:val="24"/>
        </w:rPr>
        <w:t>(14) 不得在工作时间内接待亲友、电话聊天。低声交流，不影响第三人；不能在工作时间群聚谈天、看书报、玩 手机。</w:t>
      </w:r>
    </w:p>
    <w:p>
      <w:pPr>
        <w:spacing w:line="360" w:lineRule="auto"/>
        <w:rPr>
          <w:rFonts w:ascii="宋体" w:hAnsi="宋体" w:cs="宋体"/>
          <w:sz w:val="24"/>
        </w:rPr>
      </w:pPr>
      <w:r>
        <w:rPr>
          <w:rFonts w:hint="eastAsia" w:ascii="宋体" w:hAnsi="宋体" w:cs="宋体"/>
          <w:sz w:val="24"/>
        </w:rPr>
        <w:t>(15) 不得随地坐倚或在更衣室内睡觉、打瞌睡。</w:t>
      </w:r>
    </w:p>
    <w:p>
      <w:pPr>
        <w:spacing w:line="360" w:lineRule="auto"/>
        <w:rPr>
          <w:rFonts w:ascii="宋体" w:hAnsi="宋体" w:cs="宋体"/>
          <w:sz w:val="24"/>
        </w:rPr>
      </w:pPr>
      <w:r>
        <w:rPr>
          <w:rFonts w:hint="eastAsia" w:ascii="宋体" w:hAnsi="宋体" w:cs="宋体"/>
          <w:sz w:val="24"/>
        </w:rPr>
        <w:t>(16) 分区分工，责任到人，不准随意离开工作区域。</w:t>
      </w:r>
    </w:p>
    <w:p>
      <w:pPr>
        <w:spacing w:line="360" w:lineRule="auto"/>
        <w:rPr>
          <w:rFonts w:ascii="宋体" w:hAnsi="宋体" w:cs="宋体"/>
          <w:sz w:val="24"/>
        </w:rPr>
      </w:pPr>
      <w:r>
        <w:rPr>
          <w:rFonts w:hint="eastAsia" w:ascii="宋体" w:hAnsi="宋体" w:cs="宋体"/>
          <w:sz w:val="24"/>
        </w:rPr>
        <w:t xml:space="preserve">(17) 严格遵守劳动纪律，不得迟到早退，按时上下班，不得私自调换班次。 </w:t>
      </w:r>
    </w:p>
    <w:p>
      <w:pPr>
        <w:spacing w:line="360" w:lineRule="auto"/>
        <w:rPr>
          <w:rFonts w:ascii="宋体" w:hAnsi="宋体" w:cs="宋体"/>
          <w:sz w:val="24"/>
        </w:rPr>
      </w:pPr>
      <w:r>
        <w:rPr>
          <w:rFonts w:hint="eastAsia" w:ascii="宋体" w:hAnsi="宋体" w:cs="宋体"/>
          <w:sz w:val="24"/>
        </w:rPr>
        <w:t>(18) 上班前及上班期间不可饮酒，上班期间不能在医院任何区域吸烟。</w:t>
      </w:r>
    </w:p>
    <w:p>
      <w:pPr>
        <w:spacing w:line="360" w:lineRule="auto"/>
        <w:rPr>
          <w:rFonts w:ascii="宋体" w:hAnsi="宋体" w:cs="宋体"/>
          <w:sz w:val="24"/>
        </w:rPr>
      </w:pPr>
      <w:r>
        <w:rPr>
          <w:rFonts w:hint="eastAsia" w:ascii="宋体" w:hAnsi="宋体" w:cs="宋体"/>
          <w:sz w:val="24"/>
        </w:rPr>
        <w:t>(19) 严禁盗窃，严禁向医护人员借款，一经发现立即辞退。</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2.3服务标准及频次</w:t>
      </w:r>
    </w:p>
    <w:p>
      <w:pPr>
        <w:adjustRightInd w:val="0"/>
        <w:spacing w:line="360" w:lineRule="auto"/>
        <w:jc w:val="left"/>
        <w:textAlignment w:val="baseline"/>
        <w:rPr>
          <w:rFonts w:ascii="宋体" w:hAnsi="宋体" w:cs="宋体"/>
          <w:sz w:val="24"/>
        </w:rPr>
      </w:pPr>
      <w:r>
        <w:rPr>
          <w:rFonts w:hint="eastAsia" w:ascii="宋体" w:hAnsi="宋体" w:cs="宋体"/>
          <w:sz w:val="24"/>
        </w:rPr>
        <w:t>（1）楼内大厅、走廊保洁标准：</w:t>
      </w:r>
    </w:p>
    <w:p>
      <w:pPr>
        <w:adjustRightInd w:val="0"/>
        <w:spacing w:line="360" w:lineRule="auto"/>
        <w:jc w:val="left"/>
        <w:textAlignment w:val="baseline"/>
        <w:rPr>
          <w:rFonts w:ascii="宋体" w:hAnsi="宋体" w:cs="宋体"/>
          <w:sz w:val="24"/>
        </w:rPr>
      </w:pPr>
      <w:r>
        <w:rPr>
          <w:rFonts w:hint="eastAsia" w:ascii="宋体" w:hAnsi="宋体" w:cs="宋体"/>
          <w:sz w:val="24"/>
        </w:rPr>
        <w:t>1）地面：表面洁净、无尘土、污迹、烟头、纸屑、油迹及垃圾</w:t>
      </w:r>
    </w:p>
    <w:p>
      <w:pPr>
        <w:adjustRightInd w:val="0"/>
        <w:spacing w:line="360" w:lineRule="auto"/>
        <w:jc w:val="left"/>
        <w:textAlignment w:val="baseline"/>
        <w:rPr>
          <w:rFonts w:ascii="宋体" w:hAnsi="宋体" w:cs="宋体"/>
          <w:sz w:val="24"/>
        </w:rPr>
      </w:pPr>
      <w:r>
        <w:rPr>
          <w:rFonts w:hint="eastAsia" w:ascii="宋体" w:hAnsi="宋体" w:cs="宋体"/>
          <w:sz w:val="24"/>
        </w:rPr>
        <w:t>2）墙面、踢脚线：无尘土、污迹</w:t>
      </w:r>
    </w:p>
    <w:p>
      <w:pPr>
        <w:adjustRightInd w:val="0"/>
        <w:spacing w:line="360" w:lineRule="auto"/>
        <w:jc w:val="left"/>
        <w:textAlignment w:val="baseline"/>
        <w:rPr>
          <w:rFonts w:ascii="宋体" w:hAnsi="宋体" w:cs="宋体"/>
          <w:sz w:val="24"/>
        </w:rPr>
      </w:pPr>
      <w:r>
        <w:rPr>
          <w:rFonts w:hint="eastAsia" w:ascii="宋体" w:hAnsi="宋体" w:cs="宋体"/>
          <w:sz w:val="24"/>
        </w:rPr>
        <w:t>3）电梯门：光亮洁净，无尘土、污渍、印迹</w:t>
      </w:r>
    </w:p>
    <w:p>
      <w:pPr>
        <w:adjustRightInd w:val="0"/>
        <w:spacing w:line="360" w:lineRule="auto"/>
        <w:jc w:val="left"/>
        <w:textAlignment w:val="baseline"/>
        <w:rPr>
          <w:rFonts w:ascii="宋体" w:hAnsi="宋体" w:cs="宋体"/>
          <w:sz w:val="24"/>
        </w:rPr>
      </w:pPr>
      <w:r>
        <w:rPr>
          <w:rFonts w:hint="eastAsia" w:ascii="宋体" w:hAnsi="宋体" w:cs="宋体"/>
          <w:sz w:val="24"/>
        </w:rPr>
        <w:t>4）按键（开关）面板：无尘土、印迹</w:t>
      </w:r>
    </w:p>
    <w:p>
      <w:pPr>
        <w:adjustRightInd w:val="0"/>
        <w:spacing w:line="360" w:lineRule="auto"/>
        <w:jc w:val="left"/>
        <w:textAlignment w:val="baseline"/>
        <w:rPr>
          <w:rFonts w:ascii="宋体" w:hAnsi="宋体" w:cs="宋体"/>
          <w:sz w:val="24"/>
        </w:rPr>
      </w:pPr>
      <w:r>
        <w:rPr>
          <w:rFonts w:hint="eastAsia" w:ascii="宋体" w:hAnsi="宋体" w:cs="宋体"/>
          <w:sz w:val="24"/>
        </w:rPr>
        <w:t>5）照明灯具：无厚积尘土</w:t>
      </w:r>
    </w:p>
    <w:p>
      <w:pPr>
        <w:adjustRightInd w:val="0"/>
        <w:spacing w:line="360" w:lineRule="auto"/>
        <w:jc w:val="left"/>
        <w:textAlignment w:val="baseline"/>
        <w:rPr>
          <w:rFonts w:ascii="宋体" w:hAnsi="宋体" w:cs="宋体"/>
          <w:sz w:val="24"/>
        </w:rPr>
      </w:pPr>
      <w:r>
        <w:rPr>
          <w:rFonts w:hint="eastAsia" w:ascii="宋体" w:hAnsi="宋体" w:cs="宋体"/>
          <w:sz w:val="24"/>
        </w:rPr>
        <w:t>6）各房间门，通道门：无尘土、污迹</w:t>
      </w:r>
    </w:p>
    <w:p>
      <w:pPr>
        <w:adjustRightInd w:val="0"/>
        <w:spacing w:line="360" w:lineRule="auto"/>
        <w:jc w:val="left"/>
        <w:textAlignment w:val="baseline"/>
        <w:rPr>
          <w:rFonts w:ascii="宋体" w:hAnsi="宋体" w:cs="宋体"/>
          <w:sz w:val="24"/>
        </w:rPr>
      </w:pPr>
      <w:r>
        <w:rPr>
          <w:rFonts w:hint="eastAsia" w:ascii="宋体" w:hAnsi="宋体" w:cs="宋体"/>
          <w:sz w:val="24"/>
        </w:rPr>
        <w:t>7）客梯厅顶部：无厚积尘土、污迹</w:t>
      </w:r>
    </w:p>
    <w:p>
      <w:pPr>
        <w:adjustRightInd w:val="0"/>
        <w:spacing w:line="360" w:lineRule="auto"/>
        <w:jc w:val="left"/>
        <w:textAlignment w:val="baseline"/>
        <w:rPr>
          <w:rFonts w:ascii="宋体" w:hAnsi="宋体" w:cs="宋体"/>
          <w:sz w:val="24"/>
        </w:rPr>
      </w:pPr>
      <w:r>
        <w:rPr>
          <w:rFonts w:hint="eastAsia" w:ascii="宋体" w:hAnsi="宋体" w:cs="宋体"/>
          <w:sz w:val="24"/>
        </w:rPr>
        <w:t>8）不锈钢面：无污点、污渍</w:t>
      </w:r>
    </w:p>
    <w:p>
      <w:pPr>
        <w:adjustRightInd w:val="0"/>
        <w:spacing w:line="360" w:lineRule="auto"/>
        <w:jc w:val="left"/>
        <w:textAlignment w:val="baseline"/>
        <w:rPr>
          <w:rFonts w:ascii="宋体" w:hAnsi="宋体" w:cs="宋体"/>
          <w:sz w:val="24"/>
        </w:rPr>
      </w:pPr>
      <w:r>
        <w:rPr>
          <w:rFonts w:hint="eastAsia" w:ascii="宋体" w:hAnsi="宋体" w:cs="宋体"/>
          <w:sz w:val="24"/>
        </w:rPr>
        <w:t>9）装饰物：盆、座、框表面洁净无尘土，墙饰物等表面无尘土</w:t>
      </w:r>
    </w:p>
    <w:p>
      <w:pPr>
        <w:adjustRightInd w:val="0"/>
        <w:spacing w:line="360" w:lineRule="auto"/>
        <w:jc w:val="left"/>
        <w:textAlignment w:val="baseline"/>
        <w:rPr>
          <w:rFonts w:ascii="宋体" w:hAnsi="宋体" w:cs="宋体"/>
          <w:sz w:val="24"/>
        </w:rPr>
      </w:pPr>
      <w:r>
        <w:rPr>
          <w:rFonts w:hint="eastAsia" w:ascii="宋体" w:hAnsi="宋体" w:cs="宋体"/>
          <w:sz w:val="24"/>
        </w:rPr>
        <w:t>10）玻璃幕墙：整洁光亮</w:t>
      </w:r>
    </w:p>
    <w:p>
      <w:pPr>
        <w:adjustRightInd w:val="0"/>
        <w:spacing w:line="360" w:lineRule="auto"/>
        <w:jc w:val="left"/>
        <w:textAlignment w:val="baseline"/>
        <w:rPr>
          <w:rFonts w:ascii="宋体" w:hAnsi="宋体" w:cs="宋体"/>
          <w:sz w:val="24"/>
        </w:rPr>
      </w:pPr>
      <w:r>
        <w:rPr>
          <w:rFonts w:hint="eastAsia" w:ascii="宋体" w:hAnsi="宋体" w:cs="宋体"/>
          <w:sz w:val="24"/>
        </w:rPr>
        <w:t>（2）病区保洁标准：</w:t>
      </w:r>
    </w:p>
    <w:p>
      <w:pPr>
        <w:adjustRightInd w:val="0"/>
        <w:spacing w:line="360" w:lineRule="auto"/>
        <w:jc w:val="left"/>
        <w:textAlignment w:val="baseline"/>
        <w:rPr>
          <w:rFonts w:ascii="宋体" w:hAnsi="宋体" w:cs="宋体"/>
          <w:sz w:val="24"/>
        </w:rPr>
      </w:pPr>
      <w:r>
        <w:rPr>
          <w:rFonts w:hint="eastAsia" w:ascii="宋体" w:hAnsi="宋体" w:cs="宋体"/>
          <w:sz w:val="24"/>
        </w:rPr>
        <w:t>1）地面：洁净、光亮、无尘土、烟头、痰迹、碎纸及垃圾杂物</w:t>
      </w:r>
    </w:p>
    <w:p>
      <w:pPr>
        <w:adjustRightInd w:val="0"/>
        <w:spacing w:line="360" w:lineRule="auto"/>
        <w:jc w:val="left"/>
        <w:textAlignment w:val="baseline"/>
        <w:rPr>
          <w:rFonts w:ascii="宋体" w:hAnsi="宋体" w:cs="宋体"/>
          <w:sz w:val="24"/>
        </w:rPr>
      </w:pPr>
      <w:r>
        <w:rPr>
          <w:rFonts w:hint="eastAsia" w:ascii="宋体" w:hAnsi="宋体" w:cs="宋体"/>
          <w:sz w:val="24"/>
        </w:rPr>
        <w:t>2）墙面、踢脚线：无尘土、污迹</w:t>
      </w:r>
    </w:p>
    <w:p>
      <w:pPr>
        <w:adjustRightInd w:val="0"/>
        <w:spacing w:line="360" w:lineRule="auto"/>
        <w:jc w:val="left"/>
        <w:textAlignment w:val="baseline"/>
        <w:rPr>
          <w:rFonts w:ascii="宋体" w:hAnsi="宋体" w:cs="宋体"/>
          <w:sz w:val="24"/>
        </w:rPr>
      </w:pPr>
      <w:r>
        <w:rPr>
          <w:rFonts w:hint="eastAsia" w:ascii="宋体" w:hAnsi="宋体" w:cs="宋体"/>
          <w:sz w:val="24"/>
        </w:rPr>
        <w:t>3）窗户：明亮、无积灰</w:t>
      </w:r>
    </w:p>
    <w:p>
      <w:pPr>
        <w:adjustRightInd w:val="0"/>
        <w:spacing w:line="360" w:lineRule="auto"/>
        <w:jc w:val="left"/>
        <w:textAlignment w:val="baseline"/>
        <w:rPr>
          <w:rFonts w:ascii="宋体" w:hAnsi="宋体" w:cs="宋体"/>
          <w:sz w:val="24"/>
        </w:rPr>
      </w:pPr>
      <w:r>
        <w:rPr>
          <w:rFonts w:hint="eastAsia" w:ascii="宋体" w:hAnsi="宋体" w:cs="宋体"/>
          <w:sz w:val="24"/>
        </w:rPr>
        <w:t>4）天花板：无蜘蛛网、无积灰</w:t>
      </w:r>
    </w:p>
    <w:p>
      <w:pPr>
        <w:adjustRightInd w:val="0"/>
        <w:spacing w:line="360" w:lineRule="auto"/>
        <w:jc w:val="left"/>
        <w:textAlignment w:val="baseline"/>
        <w:rPr>
          <w:rFonts w:ascii="宋体" w:hAnsi="宋体" w:cs="宋体"/>
          <w:sz w:val="24"/>
        </w:rPr>
      </w:pPr>
      <w:r>
        <w:rPr>
          <w:rFonts w:hint="eastAsia" w:ascii="宋体" w:hAnsi="宋体" w:cs="宋体"/>
          <w:sz w:val="24"/>
        </w:rPr>
        <w:t>5）病床、床头柜、床架：无尘土、积灰、污渍</w:t>
      </w:r>
    </w:p>
    <w:p>
      <w:pPr>
        <w:adjustRightInd w:val="0"/>
        <w:spacing w:line="360" w:lineRule="auto"/>
        <w:jc w:val="left"/>
        <w:textAlignment w:val="baseline"/>
        <w:rPr>
          <w:rFonts w:ascii="宋体" w:hAnsi="宋体" w:cs="宋体"/>
          <w:sz w:val="24"/>
        </w:rPr>
      </w:pPr>
      <w:r>
        <w:rPr>
          <w:rFonts w:hint="eastAsia" w:ascii="宋体" w:hAnsi="宋体" w:cs="宋体"/>
          <w:sz w:val="24"/>
        </w:rPr>
        <w:t>6）壁柜：无积灰、污渍</w:t>
      </w:r>
    </w:p>
    <w:p>
      <w:pPr>
        <w:adjustRightInd w:val="0"/>
        <w:spacing w:line="360" w:lineRule="auto"/>
        <w:jc w:val="left"/>
        <w:textAlignment w:val="baseline"/>
        <w:rPr>
          <w:rFonts w:ascii="宋体" w:hAnsi="宋体" w:cs="宋体"/>
          <w:sz w:val="24"/>
        </w:rPr>
      </w:pPr>
      <w:r>
        <w:rPr>
          <w:rFonts w:hint="eastAsia" w:ascii="宋体" w:hAnsi="宋体" w:cs="宋体"/>
          <w:sz w:val="24"/>
        </w:rPr>
        <w:t>7）灯具：无尘土</w:t>
      </w:r>
    </w:p>
    <w:p>
      <w:pPr>
        <w:adjustRightInd w:val="0"/>
        <w:spacing w:line="360" w:lineRule="auto"/>
        <w:jc w:val="left"/>
        <w:textAlignment w:val="baseline"/>
        <w:rPr>
          <w:rFonts w:ascii="宋体" w:hAnsi="宋体" w:cs="宋体"/>
          <w:sz w:val="24"/>
        </w:rPr>
      </w:pPr>
      <w:r>
        <w:rPr>
          <w:rFonts w:hint="eastAsia" w:ascii="宋体" w:hAnsi="宋体" w:cs="宋体"/>
          <w:sz w:val="24"/>
        </w:rPr>
        <w:t xml:space="preserve">8）污洗间：无异味、垃圾，室内物品摆放整洁，保洁用具分类洗消、规范悬挂晾晒、有序放置 </w:t>
      </w:r>
    </w:p>
    <w:p>
      <w:pPr>
        <w:adjustRightInd w:val="0"/>
        <w:spacing w:line="360" w:lineRule="auto"/>
        <w:jc w:val="left"/>
        <w:textAlignment w:val="baseline"/>
        <w:rPr>
          <w:rFonts w:ascii="宋体" w:hAnsi="宋体" w:cs="宋体"/>
          <w:sz w:val="24"/>
        </w:rPr>
      </w:pPr>
      <w:r>
        <w:rPr>
          <w:rFonts w:hint="eastAsia" w:ascii="宋体" w:hAnsi="宋体" w:cs="宋体"/>
          <w:sz w:val="24"/>
        </w:rPr>
        <w:t>（3）夜间病区保洁：</w:t>
      </w:r>
    </w:p>
    <w:p>
      <w:pPr>
        <w:adjustRightInd w:val="0"/>
        <w:spacing w:line="360" w:lineRule="auto"/>
        <w:jc w:val="left"/>
        <w:textAlignment w:val="baseline"/>
        <w:rPr>
          <w:rFonts w:ascii="宋体" w:hAnsi="宋体" w:cs="宋体"/>
          <w:sz w:val="24"/>
        </w:rPr>
      </w:pPr>
      <w:r>
        <w:rPr>
          <w:rFonts w:hint="eastAsia" w:ascii="宋体" w:hAnsi="宋体" w:cs="宋体"/>
          <w:sz w:val="24"/>
        </w:rPr>
        <w:t>1）地面：洁净、光亮，无尘土、烟头、痰迹、碎纸及垃圾杂物。</w:t>
      </w:r>
    </w:p>
    <w:p>
      <w:pPr>
        <w:adjustRightInd w:val="0"/>
        <w:spacing w:line="360" w:lineRule="auto"/>
        <w:jc w:val="left"/>
        <w:textAlignment w:val="baseline"/>
        <w:rPr>
          <w:rFonts w:ascii="宋体" w:hAnsi="宋体" w:cs="宋体"/>
          <w:sz w:val="24"/>
        </w:rPr>
      </w:pPr>
      <w:r>
        <w:rPr>
          <w:rFonts w:hint="eastAsia" w:ascii="宋体" w:hAnsi="宋体" w:cs="宋体"/>
          <w:sz w:val="24"/>
        </w:rPr>
        <w:t>2）纸篓：污物量不超过桶体2/3，内外表面洁净。</w:t>
      </w:r>
    </w:p>
    <w:p>
      <w:pPr>
        <w:adjustRightInd w:val="0"/>
        <w:spacing w:line="360" w:lineRule="auto"/>
        <w:jc w:val="left"/>
        <w:textAlignment w:val="baseline"/>
        <w:rPr>
          <w:rFonts w:ascii="宋体" w:hAnsi="宋体" w:cs="宋体"/>
          <w:sz w:val="24"/>
        </w:rPr>
      </w:pPr>
      <w:r>
        <w:rPr>
          <w:rFonts w:hint="eastAsia" w:ascii="宋体" w:hAnsi="宋体" w:cs="宋体"/>
          <w:sz w:val="24"/>
        </w:rPr>
        <w:t>3）卫生间：无异味，地面无碎纸、垃圾、烟头、积水、尿迹、污迹等。</w:t>
      </w:r>
    </w:p>
    <w:p>
      <w:pPr>
        <w:adjustRightInd w:val="0"/>
        <w:spacing w:line="360" w:lineRule="auto"/>
        <w:jc w:val="left"/>
        <w:textAlignment w:val="baseline"/>
        <w:rPr>
          <w:rFonts w:ascii="宋体" w:hAnsi="宋体" w:cs="宋体"/>
          <w:sz w:val="24"/>
        </w:rPr>
      </w:pPr>
      <w:r>
        <w:rPr>
          <w:rFonts w:hint="eastAsia" w:ascii="宋体" w:hAnsi="宋体" w:cs="宋体"/>
          <w:sz w:val="24"/>
        </w:rPr>
        <w:t>（4）卫生间保洁标准：</w:t>
      </w:r>
    </w:p>
    <w:p>
      <w:pPr>
        <w:adjustRightInd w:val="0"/>
        <w:spacing w:line="360" w:lineRule="auto"/>
        <w:jc w:val="left"/>
        <w:textAlignment w:val="baseline"/>
        <w:rPr>
          <w:rFonts w:ascii="宋体" w:hAnsi="宋体" w:cs="宋体"/>
          <w:sz w:val="24"/>
        </w:rPr>
      </w:pPr>
      <w:r>
        <w:rPr>
          <w:rFonts w:hint="eastAsia" w:ascii="宋体" w:hAnsi="宋体" w:cs="宋体"/>
          <w:sz w:val="24"/>
        </w:rPr>
        <w:t>1）卫生间：无异味、蚊蝇</w:t>
      </w:r>
    </w:p>
    <w:p>
      <w:pPr>
        <w:adjustRightInd w:val="0"/>
        <w:spacing w:line="360" w:lineRule="auto"/>
        <w:jc w:val="left"/>
        <w:textAlignment w:val="baseline"/>
        <w:rPr>
          <w:rFonts w:ascii="宋体" w:hAnsi="宋体" w:cs="宋体"/>
          <w:sz w:val="24"/>
        </w:rPr>
      </w:pPr>
      <w:r>
        <w:rPr>
          <w:rFonts w:hint="eastAsia" w:ascii="宋体" w:hAnsi="宋体" w:cs="宋体"/>
          <w:sz w:val="24"/>
        </w:rPr>
        <w:t>2）地面：无尘土、碎纸、垃圾、烟头、积水、尿迹、污迹</w:t>
      </w:r>
    </w:p>
    <w:p>
      <w:pPr>
        <w:adjustRightInd w:val="0"/>
        <w:spacing w:line="360" w:lineRule="auto"/>
        <w:jc w:val="left"/>
        <w:textAlignment w:val="baseline"/>
        <w:rPr>
          <w:rFonts w:ascii="宋体" w:hAnsi="宋体" w:cs="宋体"/>
          <w:sz w:val="24"/>
        </w:rPr>
      </w:pPr>
      <w:r>
        <w:rPr>
          <w:rFonts w:hint="eastAsia" w:ascii="宋体" w:hAnsi="宋体" w:cs="宋体"/>
          <w:sz w:val="24"/>
        </w:rPr>
        <w:t>3）洗手池：池壁无污垢、痰迹及头发等不洁物</w:t>
      </w:r>
    </w:p>
    <w:p>
      <w:pPr>
        <w:adjustRightInd w:val="0"/>
        <w:spacing w:line="360" w:lineRule="auto"/>
        <w:jc w:val="left"/>
        <w:textAlignment w:val="baseline"/>
        <w:rPr>
          <w:rFonts w:ascii="宋体" w:hAnsi="宋体" w:cs="宋体"/>
          <w:sz w:val="24"/>
        </w:rPr>
      </w:pPr>
      <w:r>
        <w:rPr>
          <w:rFonts w:hint="eastAsia" w:ascii="宋体" w:hAnsi="宋体" w:cs="宋体"/>
          <w:sz w:val="24"/>
        </w:rPr>
        <w:t>4）水龙头：无印迹、尘土、污渍</w:t>
      </w:r>
    </w:p>
    <w:p>
      <w:pPr>
        <w:adjustRightInd w:val="0"/>
        <w:spacing w:line="360" w:lineRule="auto"/>
        <w:jc w:val="left"/>
        <w:textAlignment w:val="baseline"/>
        <w:rPr>
          <w:rFonts w:ascii="宋体" w:hAnsi="宋体" w:cs="宋体"/>
          <w:sz w:val="24"/>
        </w:rPr>
      </w:pPr>
      <w:r>
        <w:rPr>
          <w:rFonts w:hint="eastAsia" w:ascii="宋体" w:hAnsi="宋体" w:cs="宋体"/>
          <w:sz w:val="24"/>
        </w:rPr>
        <w:t>5）洗手池台面：无水迹、尘土、污渍</w:t>
      </w:r>
    </w:p>
    <w:p>
      <w:pPr>
        <w:adjustRightInd w:val="0"/>
        <w:spacing w:line="360" w:lineRule="auto"/>
        <w:jc w:val="left"/>
        <w:textAlignment w:val="baseline"/>
        <w:rPr>
          <w:rFonts w:ascii="宋体" w:hAnsi="宋体" w:cs="宋体"/>
          <w:sz w:val="24"/>
        </w:rPr>
      </w:pPr>
      <w:r>
        <w:rPr>
          <w:rFonts w:hint="eastAsia" w:ascii="宋体" w:hAnsi="宋体" w:cs="宋体"/>
          <w:sz w:val="24"/>
        </w:rPr>
        <w:t>6）镜面：无水点、水迹、尘土、污迹</w:t>
      </w:r>
    </w:p>
    <w:p>
      <w:pPr>
        <w:adjustRightInd w:val="0"/>
        <w:spacing w:line="360" w:lineRule="auto"/>
        <w:jc w:val="left"/>
        <w:textAlignment w:val="baseline"/>
        <w:rPr>
          <w:rFonts w:ascii="宋体" w:hAnsi="宋体" w:cs="宋体"/>
          <w:sz w:val="24"/>
        </w:rPr>
      </w:pPr>
      <w:r>
        <w:rPr>
          <w:rFonts w:hint="eastAsia" w:ascii="宋体" w:hAnsi="宋体" w:cs="宋体"/>
          <w:sz w:val="24"/>
        </w:rPr>
        <w:t>7）小便器：无尿碱、水锈、印迹（黄渍）、污渍、喷水嘴洁净流畅</w:t>
      </w:r>
    </w:p>
    <w:p>
      <w:pPr>
        <w:adjustRightInd w:val="0"/>
        <w:spacing w:line="360" w:lineRule="auto"/>
        <w:jc w:val="left"/>
        <w:textAlignment w:val="baseline"/>
        <w:rPr>
          <w:rFonts w:ascii="宋体" w:hAnsi="宋体" w:cs="宋体"/>
          <w:sz w:val="24"/>
        </w:rPr>
      </w:pPr>
      <w:r>
        <w:rPr>
          <w:rFonts w:hint="eastAsia" w:ascii="宋体" w:hAnsi="宋体" w:cs="宋体"/>
          <w:sz w:val="24"/>
        </w:rPr>
        <w:t>8）大便器：内外洁净、无大便痕迹、污垢黄迹</w:t>
      </w:r>
    </w:p>
    <w:p>
      <w:pPr>
        <w:adjustRightInd w:val="0"/>
        <w:spacing w:line="360" w:lineRule="auto"/>
        <w:jc w:val="left"/>
        <w:textAlignment w:val="baseline"/>
        <w:rPr>
          <w:rFonts w:ascii="宋体" w:hAnsi="宋体" w:cs="宋体"/>
          <w:sz w:val="24"/>
        </w:rPr>
      </w:pPr>
      <w:r>
        <w:rPr>
          <w:rFonts w:hint="eastAsia" w:ascii="宋体" w:hAnsi="宋体" w:cs="宋体"/>
          <w:sz w:val="24"/>
        </w:rPr>
        <w:t>9）手纸架：无印迹、污渍、光亮洁净</w:t>
      </w:r>
    </w:p>
    <w:p>
      <w:pPr>
        <w:adjustRightInd w:val="0"/>
        <w:spacing w:line="360" w:lineRule="auto"/>
        <w:jc w:val="left"/>
        <w:textAlignment w:val="baseline"/>
        <w:rPr>
          <w:rFonts w:ascii="宋体" w:hAnsi="宋体" w:cs="宋体"/>
          <w:sz w:val="24"/>
        </w:rPr>
      </w:pPr>
      <w:r>
        <w:rPr>
          <w:rFonts w:hint="eastAsia" w:ascii="宋体" w:hAnsi="宋体" w:cs="宋体"/>
          <w:sz w:val="24"/>
        </w:rPr>
        <w:t>10）纸篓：污物量不超过桶体2/3，内外表面洁净</w:t>
      </w:r>
    </w:p>
    <w:p>
      <w:pPr>
        <w:adjustRightInd w:val="0"/>
        <w:spacing w:line="360" w:lineRule="auto"/>
        <w:jc w:val="left"/>
        <w:textAlignment w:val="baseline"/>
        <w:rPr>
          <w:rFonts w:ascii="宋体" w:hAnsi="宋体" w:cs="宋体"/>
          <w:sz w:val="24"/>
        </w:rPr>
      </w:pPr>
      <w:r>
        <w:rPr>
          <w:rFonts w:hint="eastAsia" w:ascii="宋体" w:hAnsi="宋体" w:cs="宋体"/>
          <w:sz w:val="24"/>
        </w:rPr>
        <w:t>11）墙面、踢脚线：无尘土、污迹</w:t>
      </w:r>
    </w:p>
    <w:p>
      <w:pPr>
        <w:adjustRightInd w:val="0"/>
        <w:spacing w:line="360" w:lineRule="auto"/>
        <w:jc w:val="left"/>
        <w:textAlignment w:val="baseline"/>
        <w:rPr>
          <w:rFonts w:ascii="宋体" w:hAnsi="宋体" w:cs="宋体"/>
          <w:sz w:val="24"/>
        </w:rPr>
      </w:pPr>
      <w:r>
        <w:rPr>
          <w:rFonts w:hint="eastAsia" w:ascii="宋体" w:hAnsi="宋体" w:cs="宋体"/>
          <w:sz w:val="24"/>
        </w:rPr>
        <w:t>12）顶板：无尘土、污迹</w:t>
      </w:r>
    </w:p>
    <w:p>
      <w:pPr>
        <w:adjustRightInd w:val="0"/>
        <w:spacing w:line="360" w:lineRule="auto"/>
        <w:jc w:val="left"/>
        <w:textAlignment w:val="baseline"/>
        <w:rPr>
          <w:rFonts w:ascii="宋体" w:hAnsi="宋体" w:cs="宋体"/>
          <w:sz w:val="24"/>
        </w:rPr>
      </w:pPr>
      <w:r>
        <w:rPr>
          <w:rFonts w:hint="eastAsia" w:ascii="宋体" w:hAnsi="宋体" w:cs="宋体"/>
          <w:sz w:val="24"/>
        </w:rPr>
        <w:t>13）隔板：无尘土、污迹、手印、笔迹、小广告</w:t>
      </w:r>
    </w:p>
    <w:p>
      <w:pPr>
        <w:adjustRightInd w:val="0"/>
        <w:spacing w:line="360" w:lineRule="auto"/>
        <w:jc w:val="left"/>
        <w:textAlignment w:val="baseline"/>
        <w:rPr>
          <w:rFonts w:ascii="宋体" w:hAnsi="宋体" w:cs="宋体"/>
          <w:sz w:val="24"/>
        </w:rPr>
      </w:pPr>
      <w:r>
        <w:rPr>
          <w:rFonts w:hint="eastAsia" w:ascii="宋体" w:hAnsi="宋体" w:cs="宋体"/>
          <w:sz w:val="24"/>
        </w:rPr>
        <w:t>14）门板、把手：无尘土、污迹、手印、笔迹</w:t>
      </w:r>
    </w:p>
    <w:p>
      <w:pPr>
        <w:adjustRightInd w:val="0"/>
        <w:spacing w:line="360" w:lineRule="auto"/>
        <w:jc w:val="left"/>
        <w:textAlignment w:val="baseline"/>
        <w:rPr>
          <w:rFonts w:ascii="宋体" w:hAnsi="宋体" w:cs="宋体"/>
          <w:sz w:val="24"/>
        </w:rPr>
      </w:pPr>
      <w:r>
        <w:rPr>
          <w:rFonts w:hint="eastAsia" w:ascii="宋体" w:hAnsi="宋体" w:cs="宋体"/>
          <w:sz w:val="24"/>
        </w:rPr>
        <w:t>15）皂液盒：无水迹、尘土、污物，按时清洗消毒</w:t>
      </w:r>
    </w:p>
    <w:p>
      <w:pPr>
        <w:adjustRightInd w:val="0"/>
        <w:spacing w:line="360" w:lineRule="auto"/>
        <w:jc w:val="left"/>
        <w:textAlignment w:val="baseline"/>
        <w:rPr>
          <w:rFonts w:ascii="宋体" w:hAnsi="宋体" w:cs="宋体"/>
          <w:sz w:val="24"/>
        </w:rPr>
      </w:pPr>
      <w:r>
        <w:rPr>
          <w:rFonts w:hint="eastAsia" w:ascii="宋体" w:hAnsi="宋体" w:cs="宋体"/>
          <w:sz w:val="24"/>
        </w:rPr>
        <w:t>16）烘手器：无水迹、尘土、污渍</w:t>
      </w:r>
    </w:p>
    <w:p>
      <w:pPr>
        <w:adjustRightInd w:val="0"/>
        <w:spacing w:line="360" w:lineRule="auto"/>
        <w:jc w:val="left"/>
        <w:textAlignment w:val="baseline"/>
        <w:rPr>
          <w:rFonts w:ascii="宋体" w:hAnsi="宋体" w:cs="宋体"/>
          <w:sz w:val="24"/>
        </w:rPr>
      </w:pPr>
      <w:r>
        <w:rPr>
          <w:rFonts w:hint="eastAsia" w:ascii="宋体" w:hAnsi="宋体" w:cs="宋体"/>
          <w:sz w:val="24"/>
        </w:rPr>
        <w:t>（5）步行梯保洁标准：</w:t>
      </w:r>
    </w:p>
    <w:p>
      <w:pPr>
        <w:adjustRightInd w:val="0"/>
        <w:spacing w:line="360" w:lineRule="auto"/>
        <w:jc w:val="left"/>
        <w:textAlignment w:val="baseline"/>
        <w:rPr>
          <w:rFonts w:ascii="宋体" w:hAnsi="宋体" w:cs="宋体"/>
          <w:sz w:val="24"/>
        </w:rPr>
      </w:pPr>
      <w:r>
        <w:rPr>
          <w:rFonts w:hint="eastAsia" w:ascii="宋体" w:hAnsi="宋体" w:cs="宋体"/>
          <w:sz w:val="24"/>
        </w:rPr>
        <w:t>1）地面：无尘土、痰迹、碎纸、烟头及垃圾杂物</w:t>
      </w:r>
    </w:p>
    <w:p>
      <w:pPr>
        <w:adjustRightInd w:val="0"/>
        <w:spacing w:line="360" w:lineRule="auto"/>
        <w:jc w:val="left"/>
        <w:textAlignment w:val="baseline"/>
        <w:rPr>
          <w:rFonts w:ascii="宋体" w:hAnsi="宋体" w:cs="宋体"/>
          <w:sz w:val="24"/>
        </w:rPr>
      </w:pPr>
      <w:r>
        <w:rPr>
          <w:rFonts w:hint="eastAsia" w:ascii="宋体" w:hAnsi="宋体" w:cs="宋体"/>
          <w:sz w:val="24"/>
        </w:rPr>
        <w:t>2）墙面、踢脚线：无污迹、小广告</w:t>
      </w:r>
    </w:p>
    <w:p>
      <w:pPr>
        <w:adjustRightInd w:val="0"/>
        <w:spacing w:line="360" w:lineRule="auto"/>
        <w:jc w:val="left"/>
        <w:textAlignment w:val="baseline"/>
        <w:rPr>
          <w:rFonts w:ascii="宋体" w:hAnsi="宋体" w:cs="宋体"/>
          <w:sz w:val="24"/>
        </w:rPr>
      </w:pPr>
      <w:r>
        <w:rPr>
          <w:rFonts w:hint="eastAsia" w:ascii="宋体" w:hAnsi="宋体" w:cs="宋体"/>
          <w:sz w:val="24"/>
        </w:rPr>
        <w:t>3）货梯门：无尘土、污迹</w:t>
      </w:r>
    </w:p>
    <w:p>
      <w:pPr>
        <w:adjustRightInd w:val="0"/>
        <w:spacing w:line="360" w:lineRule="auto"/>
        <w:jc w:val="left"/>
        <w:textAlignment w:val="baseline"/>
        <w:rPr>
          <w:rFonts w:ascii="宋体" w:hAnsi="宋体" w:cs="宋体"/>
          <w:sz w:val="24"/>
        </w:rPr>
      </w:pPr>
      <w:r>
        <w:rPr>
          <w:rFonts w:hint="eastAsia" w:ascii="宋体" w:hAnsi="宋体" w:cs="宋体"/>
          <w:sz w:val="24"/>
        </w:rPr>
        <w:t>4）消防设备：表面无尘土、整洁</w:t>
      </w:r>
    </w:p>
    <w:p>
      <w:pPr>
        <w:adjustRightInd w:val="0"/>
        <w:spacing w:line="360" w:lineRule="auto"/>
        <w:jc w:val="left"/>
        <w:textAlignment w:val="baseline"/>
        <w:rPr>
          <w:rFonts w:ascii="宋体" w:hAnsi="宋体" w:cs="宋体"/>
          <w:sz w:val="24"/>
        </w:rPr>
      </w:pPr>
      <w:r>
        <w:rPr>
          <w:rFonts w:hint="eastAsia" w:ascii="宋体" w:hAnsi="宋体" w:cs="宋体"/>
          <w:sz w:val="24"/>
        </w:rPr>
        <w:t>5）楼梯、电梯间、窗框、坡道：地面无尘土、烟头、痰迹、垃圾及杂物，扶手和窗框无尘土、污渍、小广告</w:t>
      </w:r>
    </w:p>
    <w:p>
      <w:pPr>
        <w:adjustRightInd w:val="0"/>
        <w:spacing w:line="360" w:lineRule="auto"/>
        <w:jc w:val="left"/>
        <w:textAlignment w:val="baseline"/>
        <w:rPr>
          <w:rFonts w:ascii="宋体" w:hAnsi="宋体" w:cs="宋体"/>
          <w:sz w:val="24"/>
        </w:rPr>
      </w:pPr>
      <w:r>
        <w:rPr>
          <w:rFonts w:hint="eastAsia" w:ascii="宋体" w:hAnsi="宋体" w:cs="宋体"/>
          <w:sz w:val="24"/>
        </w:rPr>
        <w:t>（6）玻璃清洁标准：</w:t>
      </w:r>
    </w:p>
    <w:p>
      <w:pPr>
        <w:adjustRightInd w:val="0"/>
        <w:spacing w:line="360" w:lineRule="auto"/>
        <w:jc w:val="left"/>
        <w:textAlignment w:val="baseline"/>
        <w:rPr>
          <w:rFonts w:ascii="宋体" w:hAnsi="宋体" w:cs="宋体"/>
          <w:sz w:val="24"/>
        </w:rPr>
      </w:pPr>
      <w:r>
        <w:rPr>
          <w:rFonts w:hint="eastAsia" w:ascii="宋体" w:hAnsi="宋体" w:cs="宋体"/>
          <w:sz w:val="24"/>
        </w:rPr>
        <w:t>对医院内所有房间、公共区域内侧玻璃进行清洁，无尘土、无水印、无污迹。</w:t>
      </w:r>
    </w:p>
    <w:p>
      <w:pPr>
        <w:adjustRightInd w:val="0"/>
        <w:spacing w:line="360" w:lineRule="auto"/>
        <w:jc w:val="left"/>
        <w:textAlignment w:val="baseline"/>
        <w:rPr>
          <w:rFonts w:ascii="宋体" w:hAnsi="宋体" w:cs="宋体"/>
          <w:sz w:val="24"/>
        </w:rPr>
      </w:pPr>
      <w:r>
        <w:rPr>
          <w:rFonts w:hint="eastAsia" w:ascii="宋体" w:hAnsi="宋体" w:cs="宋体"/>
          <w:sz w:val="24"/>
        </w:rPr>
        <w:t>（7）庭院内外环境卫生：</w:t>
      </w:r>
    </w:p>
    <w:p>
      <w:pPr>
        <w:adjustRightInd w:val="0"/>
        <w:spacing w:line="360" w:lineRule="auto"/>
        <w:jc w:val="left"/>
        <w:textAlignment w:val="baseline"/>
        <w:rPr>
          <w:rFonts w:ascii="宋体" w:hAnsi="宋体" w:cs="宋体"/>
          <w:sz w:val="24"/>
        </w:rPr>
      </w:pPr>
      <w:r>
        <w:rPr>
          <w:rFonts w:hint="eastAsia" w:ascii="宋体" w:hAnsi="宋体" w:cs="宋体"/>
          <w:sz w:val="24"/>
        </w:rPr>
        <w:t>1）院内及门前三包地段无纸屑、塑料袋、小广告、烟头、痰迹</w:t>
      </w:r>
    </w:p>
    <w:p>
      <w:pPr>
        <w:adjustRightInd w:val="0"/>
        <w:spacing w:line="360" w:lineRule="auto"/>
        <w:jc w:val="left"/>
        <w:textAlignment w:val="baseline"/>
        <w:rPr>
          <w:rFonts w:ascii="宋体" w:hAnsi="宋体" w:cs="宋体"/>
          <w:sz w:val="24"/>
        </w:rPr>
      </w:pPr>
      <w:r>
        <w:rPr>
          <w:rFonts w:hint="eastAsia" w:ascii="宋体" w:hAnsi="宋体" w:cs="宋体"/>
          <w:sz w:val="24"/>
        </w:rPr>
        <w:t>2）院内及门前三包地段雨天及时清扫疏通，无积水</w:t>
      </w:r>
    </w:p>
    <w:p>
      <w:pPr>
        <w:adjustRightInd w:val="0"/>
        <w:spacing w:line="360" w:lineRule="auto"/>
        <w:jc w:val="left"/>
        <w:textAlignment w:val="baseline"/>
        <w:rPr>
          <w:rFonts w:ascii="宋体" w:hAnsi="宋体" w:cs="宋体"/>
          <w:sz w:val="24"/>
        </w:rPr>
      </w:pPr>
      <w:r>
        <w:rPr>
          <w:rFonts w:hint="eastAsia" w:ascii="宋体" w:hAnsi="宋体" w:cs="宋体"/>
          <w:sz w:val="24"/>
        </w:rPr>
        <w:t>3）院内及门前三包地段雪天及时清理，无积雪、积冰</w:t>
      </w:r>
    </w:p>
    <w:p>
      <w:pPr>
        <w:adjustRightInd w:val="0"/>
        <w:spacing w:line="360" w:lineRule="auto"/>
        <w:jc w:val="left"/>
        <w:textAlignment w:val="baseline"/>
        <w:rPr>
          <w:rFonts w:ascii="宋体" w:hAnsi="宋体" w:cs="宋体"/>
          <w:sz w:val="24"/>
        </w:rPr>
      </w:pPr>
      <w:r>
        <w:rPr>
          <w:rFonts w:hint="eastAsia" w:ascii="宋体" w:hAnsi="宋体" w:cs="宋体"/>
          <w:sz w:val="24"/>
        </w:rPr>
        <w:t>4）院内垃圾桶每日擦拭保持桶体表面洁净无污垢、痰渍，垃圾每日清理两次量不超过桶体2/3桶内垃圾袋及时更换。</w:t>
      </w:r>
    </w:p>
    <w:p>
      <w:pPr>
        <w:adjustRightInd w:val="0"/>
        <w:spacing w:line="360" w:lineRule="auto"/>
        <w:jc w:val="left"/>
        <w:textAlignment w:val="baseline"/>
        <w:rPr>
          <w:rFonts w:ascii="宋体" w:hAnsi="宋体" w:cs="宋体"/>
          <w:sz w:val="24"/>
        </w:rPr>
      </w:pPr>
      <w:r>
        <w:rPr>
          <w:rFonts w:hint="eastAsia" w:ascii="宋体" w:hAnsi="宋体" w:cs="宋体"/>
          <w:sz w:val="24"/>
        </w:rPr>
        <w:t>5）院内地面雨篦子每周清理，不发生封堵、阻塞现象。</w:t>
      </w:r>
    </w:p>
    <w:p>
      <w:pPr>
        <w:adjustRightInd w:val="0"/>
        <w:spacing w:line="360" w:lineRule="auto"/>
        <w:jc w:val="left"/>
        <w:textAlignment w:val="baseline"/>
        <w:rPr>
          <w:rFonts w:ascii="宋体" w:hAnsi="宋体" w:cs="宋体"/>
          <w:sz w:val="24"/>
        </w:rPr>
      </w:pPr>
      <w:r>
        <w:rPr>
          <w:rFonts w:hint="eastAsia" w:ascii="宋体" w:hAnsi="宋体" w:cs="宋体"/>
          <w:sz w:val="24"/>
        </w:rPr>
        <w:t>6）院内绿地花园内无烟头、垃圾，喷水池、养鱼池每周清理，水面无杂物。</w:t>
      </w:r>
    </w:p>
    <w:p>
      <w:pPr>
        <w:adjustRightInd w:val="0"/>
        <w:spacing w:line="360" w:lineRule="auto"/>
        <w:jc w:val="left"/>
        <w:textAlignment w:val="baseline"/>
        <w:rPr>
          <w:rFonts w:ascii="宋体" w:hAnsi="宋体" w:cs="宋体"/>
          <w:sz w:val="24"/>
        </w:rPr>
      </w:pPr>
      <w:r>
        <w:rPr>
          <w:rFonts w:hint="eastAsia" w:ascii="宋体" w:hAnsi="宋体" w:cs="宋体"/>
          <w:sz w:val="24"/>
        </w:rPr>
        <w:t>7） 院内楼群阳光走廊顶、露台面洁净，无烟头、垃圾。</w:t>
      </w:r>
    </w:p>
    <w:p>
      <w:pPr>
        <w:spacing w:line="360" w:lineRule="auto"/>
        <w:ind w:firstLine="422" w:firstLineChars="176"/>
        <w:rPr>
          <w:rFonts w:ascii="宋体" w:hAnsi="宋体" w:cs="宋体"/>
          <w:sz w:val="24"/>
        </w:rPr>
      </w:pPr>
      <w:r>
        <w:rPr>
          <w:rFonts w:hint="eastAsia" w:ascii="宋体" w:hAnsi="宋体" w:cs="宋体"/>
          <w:sz w:val="24"/>
        </w:rPr>
        <w:t>（9）保洁频次</w:t>
      </w:r>
    </w:p>
    <w:tbl>
      <w:tblPr>
        <w:tblStyle w:val="54"/>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59"/>
        <w:gridCol w:w="3210"/>
        <w:gridCol w:w="1701"/>
        <w:gridCol w:w="1418"/>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326" w:type="dxa"/>
            <w:gridSpan w:val="2"/>
            <w:vAlign w:val="center"/>
          </w:tcPr>
          <w:p>
            <w:pPr>
              <w:spacing w:line="360" w:lineRule="auto"/>
              <w:rPr>
                <w:rFonts w:ascii="宋体" w:hAnsi="宋体" w:cs="宋体"/>
                <w:sz w:val="24"/>
              </w:rPr>
            </w:pPr>
            <w:r>
              <w:rPr>
                <w:rFonts w:hint="eastAsia" w:ascii="宋体" w:hAnsi="宋体" w:cs="宋体"/>
                <w:sz w:val="24"/>
              </w:rPr>
              <w:t>清扫分类</w:t>
            </w:r>
          </w:p>
        </w:tc>
        <w:tc>
          <w:tcPr>
            <w:tcW w:w="3210" w:type="dxa"/>
            <w:vAlign w:val="center"/>
          </w:tcPr>
          <w:p>
            <w:pPr>
              <w:spacing w:line="360" w:lineRule="auto"/>
              <w:jc w:val="center"/>
              <w:rPr>
                <w:rFonts w:ascii="宋体" w:hAnsi="宋体" w:cs="宋体"/>
                <w:sz w:val="24"/>
              </w:rPr>
            </w:pPr>
            <w:r>
              <w:rPr>
                <w:rFonts w:hint="eastAsia" w:ascii="宋体" w:hAnsi="宋体" w:cs="宋体"/>
                <w:sz w:val="24"/>
              </w:rPr>
              <w:t>保洁内容及方式</w:t>
            </w:r>
          </w:p>
        </w:tc>
        <w:tc>
          <w:tcPr>
            <w:tcW w:w="1701" w:type="dxa"/>
            <w:vAlign w:val="center"/>
          </w:tcPr>
          <w:p>
            <w:pPr>
              <w:spacing w:line="360" w:lineRule="auto"/>
              <w:jc w:val="center"/>
              <w:rPr>
                <w:rFonts w:ascii="宋体" w:hAnsi="宋体" w:cs="宋体"/>
                <w:sz w:val="24"/>
              </w:rPr>
            </w:pPr>
            <w:r>
              <w:rPr>
                <w:rFonts w:hint="eastAsia" w:ascii="宋体" w:hAnsi="宋体" w:cs="宋体"/>
                <w:sz w:val="24"/>
              </w:rPr>
              <w:t>标 准</w:t>
            </w:r>
          </w:p>
        </w:tc>
        <w:tc>
          <w:tcPr>
            <w:tcW w:w="1418" w:type="dxa"/>
            <w:vAlign w:val="center"/>
          </w:tcPr>
          <w:p>
            <w:pPr>
              <w:spacing w:line="360" w:lineRule="auto"/>
              <w:jc w:val="center"/>
              <w:rPr>
                <w:rFonts w:ascii="宋体" w:hAnsi="宋体" w:cs="宋体"/>
                <w:sz w:val="24"/>
              </w:rPr>
            </w:pPr>
            <w:r>
              <w:rPr>
                <w:rFonts w:hint="eastAsia" w:ascii="宋体" w:hAnsi="宋体" w:cs="宋体"/>
                <w:sz w:val="24"/>
              </w:rPr>
              <w:t>频 次</w:t>
            </w:r>
          </w:p>
        </w:tc>
        <w:tc>
          <w:tcPr>
            <w:tcW w:w="1304" w:type="dxa"/>
            <w:vAlign w:val="center"/>
          </w:tcPr>
          <w:p>
            <w:pPr>
              <w:spacing w:line="360" w:lineRule="auto"/>
              <w:jc w:val="center"/>
              <w:rPr>
                <w:rFonts w:ascii="宋体" w:hAnsi="宋体" w:cs="宋体"/>
                <w:sz w:val="24"/>
              </w:rPr>
            </w:pPr>
            <w:r>
              <w:rPr>
                <w:rFonts w:hint="eastAsia" w:ascii="宋体" w:hAnsi="宋体" w:cs="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trPr>
        <w:tc>
          <w:tcPr>
            <w:tcW w:w="567" w:type="dxa"/>
            <w:vMerge w:val="restart"/>
            <w:vAlign w:val="center"/>
          </w:tcPr>
          <w:p>
            <w:pPr>
              <w:spacing w:line="360" w:lineRule="auto"/>
              <w:rPr>
                <w:rFonts w:ascii="宋体" w:hAnsi="宋体" w:cs="宋体"/>
                <w:sz w:val="24"/>
              </w:rPr>
            </w:pPr>
            <w:r>
              <w:rPr>
                <w:rFonts w:hint="eastAsia" w:ascii="宋体" w:hAnsi="宋体" w:cs="宋体"/>
                <w:sz w:val="24"/>
              </w:rPr>
              <w:t>大厅</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电</w:t>
            </w:r>
          </w:p>
          <w:p>
            <w:pPr>
              <w:spacing w:line="360" w:lineRule="auto"/>
              <w:rPr>
                <w:rFonts w:ascii="宋体" w:hAnsi="宋体" w:cs="宋体"/>
                <w:sz w:val="24"/>
              </w:rPr>
            </w:pPr>
            <w:r>
              <w:rPr>
                <w:rFonts w:hint="eastAsia" w:ascii="宋体" w:hAnsi="宋体" w:cs="宋体"/>
                <w:sz w:val="24"/>
              </w:rPr>
              <w:t>梯</w:t>
            </w:r>
          </w:p>
          <w:p>
            <w:pPr>
              <w:spacing w:line="360" w:lineRule="auto"/>
              <w:rPr>
                <w:rFonts w:ascii="宋体" w:hAnsi="宋体" w:cs="宋体"/>
                <w:sz w:val="24"/>
              </w:rPr>
            </w:pPr>
            <w:r>
              <w:rPr>
                <w:rFonts w:hint="eastAsia" w:ascii="宋体" w:hAnsi="宋体" w:cs="宋体"/>
                <w:sz w:val="24"/>
              </w:rPr>
              <w:t>间</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走</w:t>
            </w:r>
          </w:p>
          <w:p>
            <w:pPr>
              <w:spacing w:line="360" w:lineRule="auto"/>
              <w:rPr>
                <w:rFonts w:ascii="宋体" w:hAnsi="宋体" w:cs="宋体"/>
                <w:sz w:val="24"/>
              </w:rPr>
            </w:pPr>
            <w:r>
              <w:rPr>
                <w:rFonts w:hint="eastAsia" w:ascii="宋体" w:hAnsi="宋体" w:cs="宋体"/>
                <w:sz w:val="24"/>
              </w:rPr>
              <w:t>廓</w:t>
            </w:r>
          </w:p>
        </w:tc>
        <w:tc>
          <w:tcPr>
            <w:tcW w:w="759" w:type="dxa"/>
            <w:vMerge w:val="restart"/>
            <w:vAlign w:val="center"/>
          </w:tcPr>
          <w:p>
            <w:pPr>
              <w:spacing w:line="360" w:lineRule="auto"/>
              <w:rPr>
                <w:rFonts w:ascii="宋体" w:hAnsi="宋体" w:cs="宋体"/>
                <w:sz w:val="24"/>
              </w:rPr>
            </w:pPr>
            <w:r>
              <w:rPr>
                <w:rFonts w:hint="eastAsia" w:ascii="宋体" w:hAnsi="宋体" w:cs="宋体"/>
                <w:sz w:val="24"/>
              </w:rPr>
              <w:t>日</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常</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洁</w:t>
            </w:r>
          </w:p>
        </w:tc>
        <w:tc>
          <w:tcPr>
            <w:tcW w:w="3210" w:type="dxa"/>
            <w:vAlign w:val="center"/>
          </w:tcPr>
          <w:p>
            <w:pPr>
              <w:spacing w:line="360" w:lineRule="auto"/>
              <w:rPr>
                <w:rFonts w:ascii="宋体" w:hAnsi="宋体" w:cs="宋体"/>
                <w:sz w:val="24"/>
              </w:rPr>
            </w:pPr>
            <w:r>
              <w:rPr>
                <w:rFonts w:hint="eastAsia" w:ascii="宋体" w:hAnsi="宋体" w:cs="宋体"/>
                <w:sz w:val="24"/>
              </w:rPr>
              <w:t>地面（拖擦、牵尘为主）</w:t>
            </w:r>
          </w:p>
        </w:tc>
        <w:tc>
          <w:tcPr>
            <w:tcW w:w="1701" w:type="dxa"/>
            <w:vAlign w:val="center"/>
          </w:tcPr>
          <w:p>
            <w:pPr>
              <w:spacing w:line="360" w:lineRule="auto"/>
              <w:rPr>
                <w:rFonts w:ascii="宋体" w:hAnsi="宋体" w:cs="宋体"/>
                <w:sz w:val="24"/>
              </w:rPr>
            </w:pPr>
            <w:r>
              <w:rPr>
                <w:rFonts w:hint="eastAsia" w:ascii="宋体" w:hAnsi="宋体" w:cs="宋体"/>
                <w:sz w:val="24"/>
              </w:rPr>
              <w:t>光亮，无污渍</w:t>
            </w:r>
          </w:p>
        </w:tc>
        <w:tc>
          <w:tcPr>
            <w:tcW w:w="1418" w:type="dxa"/>
            <w:vAlign w:val="center"/>
          </w:tcPr>
          <w:p>
            <w:pPr>
              <w:spacing w:line="360" w:lineRule="auto"/>
              <w:jc w:val="center"/>
              <w:rPr>
                <w:rFonts w:ascii="宋体" w:hAnsi="宋体" w:cs="宋体"/>
                <w:sz w:val="24"/>
              </w:rPr>
            </w:pPr>
            <w:r>
              <w:rPr>
                <w:rFonts w:hint="eastAsia" w:ascii="宋体" w:hAnsi="宋体" w:cs="宋体"/>
                <w:sz w:val="24"/>
              </w:rPr>
              <w:t>随时保洁</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地垫（清扫）</w:t>
            </w:r>
          </w:p>
        </w:tc>
        <w:tc>
          <w:tcPr>
            <w:tcW w:w="1701" w:type="dxa"/>
            <w:vAlign w:val="center"/>
          </w:tcPr>
          <w:p>
            <w:pPr>
              <w:spacing w:line="360" w:lineRule="auto"/>
              <w:rPr>
                <w:rFonts w:ascii="宋体" w:hAnsi="宋体" w:cs="宋体"/>
                <w:sz w:val="24"/>
              </w:rPr>
            </w:pPr>
            <w:r>
              <w:rPr>
                <w:rFonts w:hint="eastAsia" w:ascii="宋体" w:hAnsi="宋体" w:cs="宋体"/>
                <w:sz w:val="24"/>
              </w:rPr>
              <w:t>无杂物、无灰尘</w:t>
            </w:r>
          </w:p>
        </w:tc>
        <w:tc>
          <w:tcPr>
            <w:tcW w:w="1418" w:type="dxa"/>
            <w:vAlign w:val="center"/>
          </w:tcPr>
          <w:p>
            <w:pPr>
              <w:spacing w:line="360" w:lineRule="auto"/>
              <w:jc w:val="center"/>
              <w:rPr>
                <w:rFonts w:ascii="宋体" w:hAnsi="宋体" w:cs="宋体"/>
                <w:sz w:val="24"/>
              </w:rPr>
            </w:pPr>
            <w:r>
              <w:rPr>
                <w:rFonts w:hint="eastAsia" w:ascii="宋体" w:hAnsi="宋体" w:cs="宋体"/>
                <w:sz w:val="24"/>
              </w:rPr>
              <w:t>1次/日</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装饰物（八成干毛巾擦拭）</w:t>
            </w:r>
          </w:p>
        </w:tc>
        <w:tc>
          <w:tcPr>
            <w:tcW w:w="1701" w:type="dxa"/>
            <w:vAlign w:val="center"/>
          </w:tcPr>
          <w:p>
            <w:pPr>
              <w:spacing w:line="360" w:lineRule="auto"/>
              <w:rPr>
                <w:rFonts w:ascii="宋体" w:hAnsi="宋体" w:cs="宋体"/>
                <w:sz w:val="24"/>
              </w:rPr>
            </w:pPr>
            <w:r>
              <w:rPr>
                <w:rFonts w:hint="eastAsia" w:ascii="宋体" w:hAnsi="宋体" w:cs="宋体"/>
                <w:sz w:val="24"/>
              </w:rPr>
              <w:t>清洁，无污渍</w:t>
            </w:r>
          </w:p>
        </w:tc>
        <w:tc>
          <w:tcPr>
            <w:tcW w:w="1418" w:type="dxa"/>
            <w:vAlign w:val="center"/>
          </w:tcPr>
          <w:p>
            <w:pPr>
              <w:spacing w:line="360" w:lineRule="auto"/>
              <w:jc w:val="center"/>
              <w:rPr>
                <w:rFonts w:ascii="宋体" w:hAnsi="宋体" w:cs="宋体"/>
                <w:sz w:val="24"/>
              </w:rPr>
            </w:pPr>
            <w:r>
              <w:rPr>
                <w:rFonts w:hint="eastAsia" w:ascii="宋体" w:hAnsi="宋体" w:cs="宋体"/>
                <w:sz w:val="24"/>
              </w:rPr>
              <w:t>1次/日</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自助机、触摸屏（消毒擦拭）</w:t>
            </w:r>
          </w:p>
        </w:tc>
        <w:tc>
          <w:tcPr>
            <w:tcW w:w="1701" w:type="dxa"/>
            <w:vAlign w:val="center"/>
          </w:tcPr>
          <w:p>
            <w:pPr>
              <w:spacing w:line="360" w:lineRule="auto"/>
              <w:rPr>
                <w:rFonts w:ascii="宋体" w:hAnsi="宋体" w:cs="宋体"/>
                <w:sz w:val="24"/>
              </w:rPr>
            </w:pPr>
            <w:r>
              <w:rPr>
                <w:rFonts w:hint="eastAsia" w:ascii="宋体" w:hAnsi="宋体" w:cs="宋体"/>
                <w:sz w:val="24"/>
              </w:rPr>
              <w:t>清洁，无污渍</w:t>
            </w:r>
          </w:p>
        </w:tc>
        <w:tc>
          <w:tcPr>
            <w:tcW w:w="1418" w:type="dxa"/>
            <w:vAlign w:val="center"/>
          </w:tcPr>
          <w:p>
            <w:pPr>
              <w:spacing w:line="360" w:lineRule="auto"/>
              <w:jc w:val="center"/>
              <w:rPr>
                <w:rFonts w:ascii="宋体" w:hAnsi="宋体" w:cs="宋体"/>
                <w:sz w:val="24"/>
              </w:rPr>
            </w:pPr>
            <w:r>
              <w:rPr>
                <w:rFonts w:hint="eastAsia" w:ascii="宋体" w:hAnsi="宋体" w:cs="宋体"/>
                <w:sz w:val="24"/>
              </w:rPr>
              <w:t>1次/日</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玻璃门</w:t>
            </w:r>
          </w:p>
        </w:tc>
        <w:tc>
          <w:tcPr>
            <w:tcW w:w="1701" w:type="dxa"/>
            <w:vAlign w:val="center"/>
          </w:tcPr>
          <w:p>
            <w:pPr>
              <w:spacing w:line="360" w:lineRule="auto"/>
              <w:rPr>
                <w:rFonts w:ascii="宋体" w:hAnsi="宋体" w:cs="宋体"/>
                <w:sz w:val="24"/>
              </w:rPr>
            </w:pPr>
            <w:r>
              <w:rPr>
                <w:rFonts w:hint="eastAsia" w:ascii="宋体" w:hAnsi="宋体" w:cs="宋体"/>
                <w:sz w:val="24"/>
              </w:rPr>
              <w:t>光亮，无污渍</w:t>
            </w:r>
          </w:p>
        </w:tc>
        <w:tc>
          <w:tcPr>
            <w:tcW w:w="1418" w:type="dxa"/>
            <w:vAlign w:val="center"/>
          </w:tcPr>
          <w:p>
            <w:pPr>
              <w:spacing w:line="360" w:lineRule="auto"/>
              <w:jc w:val="center"/>
              <w:rPr>
                <w:rFonts w:ascii="宋体" w:hAnsi="宋体" w:cs="宋体"/>
                <w:sz w:val="24"/>
              </w:rPr>
            </w:pPr>
            <w:r>
              <w:rPr>
                <w:rFonts w:hint="eastAsia" w:ascii="宋体" w:hAnsi="宋体" w:cs="宋体"/>
                <w:sz w:val="24"/>
              </w:rPr>
              <w:t>随脏随擦</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3"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门、门把手及门框，窗台，窗框，扶手（消毒擦拭）</w:t>
            </w:r>
          </w:p>
        </w:tc>
        <w:tc>
          <w:tcPr>
            <w:tcW w:w="1701" w:type="dxa"/>
            <w:vAlign w:val="center"/>
          </w:tcPr>
          <w:p>
            <w:pPr>
              <w:spacing w:line="360" w:lineRule="auto"/>
              <w:rPr>
                <w:rFonts w:ascii="宋体" w:hAnsi="宋体" w:cs="宋体"/>
                <w:sz w:val="24"/>
              </w:rPr>
            </w:pPr>
            <w:r>
              <w:rPr>
                <w:rFonts w:hint="eastAsia" w:ascii="宋体" w:hAnsi="宋体" w:cs="宋体"/>
                <w:sz w:val="24"/>
              </w:rPr>
              <w:t>清洁，无污渍</w:t>
            </w:r>
          </w:p>
        </w:tc>
        <w:tc>
          <w:tcPr>
            <w:tcW w:w="1418" w:type="dxa"/>
            <w:vAlign w:val="center"/>
          </w:tcPr>
          <w:p>
            <w:pPr>
              <w:spacing w:line="360" w:lineRule="auto"/>
              <w:jc w:val="center"/>
              <w:rPr>
                <w:rFonts w:ascii="宋体" w:hAnsi="宋体" w:cs="宋体"/>
                <w:sz w:val="24"/>
              </w:rPr>
            </w:pPr>
            <w:r>
              <w:rPr>
                <w:rFonts w:hint="eastAsia" w:ascii="宋体" w:hAnsi="宋体" w:cs="宋体"/>
                <w:sz w:val="24"/>
              </w:rPr>
              <w:t>1次/日</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柜台，桌面，咨询台，座椅（消毒擦拭）</w:t>
            </w:r>
          </w:p>
        </w:tc>
        <w:tc>
          <w:tcPr>
            <w:tcW w:w="1701" w:type="dxa"/>
            <w:vAlign w:val="center"/>
          </w:tcPr>
          <w:p>
            <w:pPr>
              <w:spacing w:line="360" w:lineRule="auto"/>
              <w:rPr>
                <w:rFonts w:ascii="宋体" w:hAnsi="宋体" w:cs="宋体"/>
                <w:sz w:val="24"/>
              </w:rPr>
            </w:pPr>
            <w:r>
              <w:rPr>
                <w:rFonts w:hint="eastAsia" w:ascii="宋体" w:hAnsi="宋体" w:cs="宋体"/>
                <w:sz w:val="24"/>
              </w:rPr>
              <w:t>清洁，无污渍</w:t>
            </w:r>
          </w:p>
        </w:tc>
        <w:tc>
          <w:tcPr>
            <w:tcW w:w="1418" w:type="dxa"/>
            <w:vAlign w:val="center"/>
          </w:tcPr>
          <w:p>
            <w:pPr>
              <w:spacing w:line="360" w:lineRule="auto"/>
              <w:jc w:val="center"/>
              <w:rPr>
                <w:rFonts w:ascii="宋体" w:hAnsi="宋体" w:cs="宋体"/>
                <w:sz w:val="24"/>
              </w:rPr>
            </w:pPr>
            <w:r>
              <w:rPr>
                <w:rFonts w:hint="eastAsia" w:ascii="宋体" w:hAnsi="宋体" w:cs="宋体"/>
                <w:sz w:val="24"/>
              </w:rPr>
              <w:t>1次/日</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铝合金，不锈钢饰件（擦拭）</w:t>
            </w:r>
          </w:p>
        </w:tc>
        <w:tc>
          <w:tcPr>
            <w:tcW w:w="1701" w:type="dxa"/>
            <w:vAlign w:val="center"/>
          </w:tcPr>
          <w:p>
            <w:pPr>
              <w:spacing w:line="360" w:lineRule="auto"/>
              <w:rPr>
                <w:rFonts w:ascii="宋体" w:hAnsi="宋体" w:cs="宋体"/>
                <w:sz w:val="24"/>
              </w:rPr>
            </w:pPr>
            <w:r>
              <w:rPr>
                <w:rFonts w:hint="eastAsia" w:ascii="宋体" w:hAnsi="宋体" w:cs="宋体"/>
                <w:sz w:val="24"/>
              </w:rPr>
              <w:t>光亮清洁、无水印</w:t>
            </w:r>
          </w:p>
        </w:tc>
        <w:tc>
          <w:tcPr>
            <w:tcW w:w="1418" w:type="dxa"/>
            <w:vAlign w:val="center"/>
          </w:tcPr>
          <w:p>
            <w:pPr>
              <w:spacing w:line="360" w:lineRule="auto"/>
              <w:jc w:val="center"/>
              <w:rPr>
                <w:rFonts w:ascii="宋体" w:hAnsi="宋体" w:cs="宋体"/>
                <w:sz w:val="24"/>
              </w:rPr>
            </w:pPr>
            <w:r>
              <w:rPr>
                <w:rFonts w:hint="eastAsia" w:ascii="宋体" w:hAnsi="宋体" w:cs="宋体"/>
                <w:sz w:val="24"/>
              </w:rPr>
              <w:t>1次/日</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画框（擦拭，拾捡）</w:t>
            </w:r>
          </w:p>
        </w:tc>
        <w:tc>
          <w:tcPr>
            <w:tcW w:w="1701" w:type="dxa"/>
            <w:vAlign w:val="center"/>
          </w:tcPr>
          <w:p>
            <w:pPr>
              <w:spacing w:line="360" w:lineRule="auto"/>
              <w:rPr>
                <w:rFonts w:ascii="宋体" w:hAnsi="宋体" w:cs="宋体"/>
                <w:sz w:val="24"/>
              </w:rPr>
            </w:pPr>
            <w:r>
              <w:rPr>
                <w:rFonts w:hint="eastAsia" w:ascii="宋体" w:hAnsi="宋体" w:cs="宋体"/>
                <w:sz w:val="24"/>
              </w:rPr>
              <w:t>清洁</w:t>
            </w:r>
          </w:p>
        </w:tc>
        <w:tc>
          <w:tcPr>
            <w:tcW w:w="1418" w:type="dxa"/>
            <w:vAlign w:val="center"/>
          </w:tcPr>
          <w:p>
            <w:pPr>
              <w:spacing w:line="360" w:lineRule="auto"/>
              <w:jc w:val="center"/>
              <w:rPr>
                <w:rFonts w:ascii="宋体" w:hAnsi="宋体" w:cs="宋体"/>
                <w:sz w:val="24"/>
              </w:rPr>
            </w:pPr>
            <w:r>
              <w:rPr>
                <w:rFonts w:hint="eastAsia" w:ascii="宋体" w:hAnsi="宋体" w:cs="宋体"/>
                <w:sz w:val="24"/>
              </w:rPr>
              <w:t>1次/日</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垃圾桶（清理，换污物袋）</w:t>
            </w:r>
          </w:p>
        </w:tc>
        <w:tc>
          <w:tcPr>
            <w:tcW w:w="1701" w:type="dxa"/>
            <w:vAlign w:val="center"/>
          </w:tcPr>
          <w:p>
            <w:pPr>
              <w:spacing w:line="360" w:lineRule="auto"/>
              <w:rPr>
                <w:rFonts w:ascii="宋体" w:hAnsi="宋体" w:cs="宋体"/>
                <w:sz w:val="24"/>
              </w:rPr>
            </w:pPr>
            <w:r>
              <w:rPr>
                <w:rFonts w:hint="eastAsia" w:ascii="宋体" w:hAnsi="宋体" w:cs="宋体"/>
                <w:sz w:val="24"/>
              </w:rPr>
              <w:t>无堆积，无遗漏</w:t>
            </w:r>
          </w:p>
        </w:tc>
        <w:tc>
          <w:tcPr>
            <w:tcW w:w="1418" w:type="dxa"/>
            <w:vAlign w:val="center"/>
          </w:tcPr>
          <w:p>
            <w:pPr>
              <w:spacing w:line="360" w:lineRule="auto"/>
              <w:jc w:val="center"/>
              <w:rPr>
                <w:rFonts w:ascii="宋体" w:hAnsi="宋体" w:cs="宋体"/>
                <w:sz w:val="24"/>
              </w:rPr>
            </w:pPr>
            <w:r>
              <w:rPr>
                <w:rFonts w:hint="eastAsia" w:ascii="宋体" w:hAnsi="宋体" w:cs="宋体"/>
                <w:sz w:val="24"/>
              </w:rPr>
              <w:t>适时更换</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567" w:type="dxa"/>
            <w:vMerge w:val="continue"/>
            <w:vAlign w:val="center"/>
          </w:tcPr>
          <w:p>
            <w:pPr>
              <w:spacing w:line="360" w:lineRule="auto"/>
              <w:rPr>
                <w:rFonts w:ascii="宋体" w:hAnsi="宋体" w:cs="宋体"/>
                <w:sz w:val="24"/>
              </w:rPr>
            </w:pPr>
          </w:p>
        </w:tc>
        <w:tc>
          <w:tcPr>
            <w:tcW w:w="759" w:type="dxa"/>
            <w:vMerge w:val="restart"/>
            <w:vAlign w:val="center"/>
          </w:tcPr>
          <w:p>
            <w:pPr>
              <w:autoSpaceDE w:val="0"/>
              <w:autoSpaceDN w:val="0"/>
              <w:spacing w:line="360" w:lineRule="auto"/>
              <w:rPr>
                <w:rFonts w:ascii="宋体" w:hAnsi="宋体" w:cs="宋体"/>
                <w:sz w:val="24"/>
              </w:rPr>
            </w:pPr>
            <w:r>
              <w:rPr>
                <w:rFonts w:hint="eastAsia" w:ascii="宋体" w:hAnsi="宋体" w:cs="宋体"/>
                <w:sz w:val="24"/>
              </w:rPr>
              <w:t>定</w:t>
            </w:r>
          </w:p>
          <w:p>
            <w:pPr>
              <w:autoSpaceDE w:val="0"/>
              <w:autoSpaceDN w:val="0"/>
              <w:spacing w:line="360" w:lineRule="auto"/>
              <w:rPr>
                <w:rFonts w:ascii="宋体" w:hAnsi="宋体" w:cs="宋体"/>
                <w:sz w:val="24"/>
              </w:rPr>
            </w:pPr>
          </w:p>
          <w:p>
            <w:pPr>
              <w:autoSpaceDE w:val="0"/>
              <w:autoSpaceDN w:val="0"/>
              <w:spacing w:line="360" w:lineRule="auto"/>
              <w:rPr>
                <w:rFonts w:ascii="宋体" w:hAnsi="宋体" w:cs="宋体"/>
                <w:sz w:val="24"/>
              </w:rPr>
            </w:pPr>
            <w:r>
              <w:rPr>
                <w:rFonts w:hint="eastAsia" w:ascii="宋体" w:hAnsi="宋体" w:cs="宋体"/>
                <w:sz w:val="24"/>
              </w:rPr>
              <w:t>期</w:t>
            </w:r>
          </w:p>
          <w:p>
            <w:pPr>
              <w:autoSpaceDE w:val="0"/>
              <w:autoSpaceDN w:val="0"/>
              <w:spacing w:line="360" w:lineRule="auto"/>
              <w:rPr>
                <w:rFonts w:ascii="宋体" w:hAnsi="宋体" w:cs="宋体"/>
                <w:sz w:val="24"/>
              </w:rPr>
            </w:pPr>
          </w:p>
          <w:p>
            <w:pPr>
              <w:autoSpaceDE w:val="0"/>
              <w:autoSpaceDN w:val="0"/>
              <w:spacing w:line="360" w:lineRule="auto"/>
              <w:rPr>
                <w:rFonts w:ascii="宋体" w:hAnsi="宋体" w:cs="宋体"/>
                <w:sz w:val="24"/>
              </w:rPr>
            </w:pPr>
            <w:r>
              <w:rPr>
                <w:rFonts w:hint="eastAsia" w:ascii="宋体" w:hAnsi="宋体" w:cs="宋体"/>
                <w:sz w:val="24"/>
              </w:rPr>
              <w:t>保</w:t>
            </w:r>
          </w:p>
          <w:p>
            <w:pPr>
              <w:autoSpaceDE w:val="0"/>
              <w:autoSpaceDN w:val="0"/>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洁</w:t>
            </w:r>
          </w:p>
        </w:tc>
        <w:tc>
          <w:tcPr>
            <w:tcW w:w="3210" w:type="dxa"/>
            <w:vAlign w:val="center"/>
          </w:tcPr>
          <w:p>
            <w:pPr>
              <w:spacing w:line="360" w:lineRule="auto"/>
              <w:rPr>
                <w:rFonts w:ascii="宋体" w:hAnsi="宋体" w:cs="宋体"/>
                <w:sz w:val="24"/>
              </w:rPr>
            </w:pPr>
            <w:r>
              <w:rPr>
                <w:rFonts w:hint="eastAsia" w:ascii="宋体" w:hAnsi="宋体" w:cs="宋体"/>
                <w:sz w:val="24"/>
              </w:rPr>
              <w:t>垃圾桶（消毒擦拭）</w:t>
            </w:r>
          </w:p>
        </w:tc>
        <w:tc>
          <w:tcPr>
            <w:tcW w:w="1701" w:type="dxa"/>
            <w:vAlign w:val="center"/>
          </w:tcPr>
          <w:p>
            <w:pPr>
              <w:spacing w:line="360" w:lineRule="auto"/>
              <w:rPr>
                <w:rFonts w:ascii="宋体" w:hAnsi="宋体" w:cs="宋体"/>
                <w:sz w:val="24"/>
              </w:rPr>
            </w:pPr>
            <w:r>
              <w:rPr>
                <w:rFonts w:hint="eastAsia" w:ascii="宋体" w:hAnsi="宋体" w:cs="宋体"/>
                <w:sz w:val="24"/>
              </w:rPr>
              <w:t>光亮，无污渍</w:t>
            </w:r>
          </w:p>
        </w:tc>
        <w:tc>
          <w:tcPr>
            <w:tcW w:w="1418" w:type="dxa"/>
            <w:vAlign w:val="center"/>
          </w:tcPr>
          <w:p>
            <w:pPr>
              <w:spacing w:line="360" w:lineRule="auto"/>
              <w:jc w:val="center"/>
              <w:rPr>
                <w:rFonts w:ascii="宋体" w:hAnsi="宋体" w:cs="宋体"/>
                <w:sz w:val="24"/>
              </w:rPr>
            </w:pPr>
            <w:r>
              <w:rPr>
                <w:rFonts w:hint="eastAsia" w:ascii="宋体" w:hAnsi="宋体" w:cs="宋体"/>
                <w:sz w:val="24"/>
              </w:rPr>
              <w:t>1次/周</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画框（消毒擦拭）</w:t>
            </w:r>
          </w:p>
        </w:tc>
        <w:tc>
          <w:tcPr>
            <w:tcW w:w="1701" w:type="dxa"/>
            <w:vAlign w:val="center"/>
          </w:tcPr>
          <w:p>
            <w:pPr>
              <w:spacing w:line="360" w:lineRule="auto"/>
              <w:rPr>
                <w:rFonts w:ascii="宋体" w:hAnsi="宋体" w:cs="宋体"/>
                <w:sz w:val="24"/>
              </w:rPr>
            </w:pPr>
            <w:r>
              <w:rPr>
                <w:rFonts w:hint="eastAsia" w:ascii="宋体" w:hAnsi="宋体" w:cs="宋体"/>
                <w:sz w:val="24"/>
              </w:rPr>
              <w:t>清洁，无污渍</w:t>
            </w:r>
          </w:p>
        </w:tc>
        <w:tc>
          <w:tcPr>
            <w:tcW w:w="1418" w:type="dxa"/>
            <w:vAlign w:val="center"/>
          </w:tcPr>
          <w:p>
            <w:pPr>
              <w:spacing w:line="360" w:lineRule="auto"/>
              <w:jc w:val="center"/>
              <w:rPr>
                <w:rFonts w:ascii="宋体" w:hAnsi="宋体" w:cs="宋体"/>
                <w:sz w:val="24"/>
              </w:rPr>
            </w:pPr>
            <w:r>
              <w:rPr>
                <w:rFonts w:hint="eastAsia" w:ascii="宋体" w:hAnsi="宋体" w:cs="宋体"/>
                <w:sz w:val="24"/>
              </w:rPr>
              <w:t>1次/周</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地脚边（刷洗）</w:t>
            </w:r>
          </w:p>
        </w:tc>
        <w:tc>
          <w:tcPr>
            <w:tcW w:w="1701" w:type="dxa"/>
            <w:vAlign w:val="center"/>
          </w:tcPr>
          <w:p>
            <w:pPr>
              <w:spacing w:line="360" w:lineRule="auto"/>
              <w:rPr>
                <w:rFonts w:ascii="宋体" w:hAnsi="宋体" w:cs="宋体"/>
                <w:sz w:val="24"/>
              </w:rPr>
            </w:pPr>
            <w:r>
              <w:rPr>
                <w:rFonts w:hint="eastAsia" w:ascii="宋体" w:hAnsi="宋体" w:cs="宋体"/>
                <w:sz w:val="24"/>
              </w:rPr>
              <w:t>清洁，无污渍</w:t>
            </w:r>
          </w:p>
        </w:tc>
        <w:tc>
          <w:tcPr>
            <w:tcW w:w="1418" w:type="dxa"/>
            <w:vAlign w:val="center"/>
          </w:tcPr>
          <w:p>
            <w:pPr>
              <w:spacing w:line="360" w:lineRule="auto"/>
              <w:jc w:val="center"/>
              <w:rPr>
                <w:rFonts w:ascii="宋体" w:hAnsi="宋体" w:cs="宋体"/>
                <w:sz w:val="24"/>
              </w:rPr>
            </w:pPr>
            <w:r>
              <w:rPr>
                <w:rFonts w:hint="eastAsia" w:ascii="宋体" w:hAnsi="宋体" w:cs="宋体"/>
                <w:sz w:val="24"/>
              </w:rPr>
              <w:t>1次/月</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门、门把手及门框，窗台、窗框，扶手（消毒擦拭）</w:t>
            </w:r>
          </w:p>
        </w:tc>
        <w:tc>
          <w:tcPr>
            <w:tcW w:w="1701" w:type="dxa"/>
            <w:vAlign w:val="center"/>
          </w:tcPr>
          <w:p>
            <w:pPr>
              <w:spacing w:line="360" w:lineRule="auto"/>
              <w:rPr>
                <w:rFonts w:ascii="宋体" w:hAnsi="宋体" w:cs="宋体"/>
                <w:sz w:val="24"/>
              </w:rPr>
            </w:pPr>
            <w:r>
              <w:rPr>
                <w:rFonts w:hint="eastAsia" w:ascii="宋体" w:hAnsi="宋体" w:cs="宋体"/>
                <w:sz w:val="24"/>
              </w:rPr>
              <w:t>清洁，无污渍</w:t>
            </w:r>
          </w:p>
        </w:tc>
        <w:tc>
          <w:tcPr>
            <w:tcW w:w="1418" w:type="dxa"/>
            <w:vAlign w:val="center"/>
          </w:tcPr>
          <w:p>
            <w:pPr>
              <w:spacing w:line="360" w:lineRule="auto"/>
              <w:jc w:val="center"/>
              <w:rPr>
                <w:rFonts w:ascii="宋体" w:hAnsi="宋体" w:cs="宋体"/>
                <w:sz w:val="24"/>
              </w:rPr>
            </w:pPr>
            <w:r>
              <w:rPr>
                <w:rFonts w:hint="eastAsia" w:ascii="宋体" w:hAnsi="宋体" w:cs="宋体"/>
                <w:sz w:val="24"/>
              </w:rPr>
              <w:t>1次/周</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墙面（擦拭）</w:t>
            </w:r>
          </w:p>
        </w:tc>
        <w:tc>
          <w:tcPr>
            <w:tcW w:w="1701" w:type="dxa"/>
            <w:vAlign w:val="center"/>
          </w:tcPr>
          <w:p>
            <w:pPr>
              <w:spacing w:line="360" w:lineRule="auto"/>
              <w:rPr>
                <w:rFonts w:ascii="宋体" w:hAnsi="宋体" w:cs="宋体"/>
                <w:sz w:val="24"/>
              </w:rPr>
            </w:pPr>
            <w:r>
              <w:rPr>
                <w:rFonts w:hint="eastAsia" w:ascii="宋体" w:hAnsi="宋体" w:cs="宋体"/>
                <w:sz w:val="24"/>
              </w:rPr>
              <w:t>无污迹、无尘土</w:t>
            </w:r>
          </w:p>
        </w:tc>
        <w:tc>
          <w:tcPr>
            <w:tcW w:w="1418" w:type="dxa"/>
            <w:vAlign w:val="center"/>
          </w:tcPr>
          <w:p>
            <w:pPr>
              <w:spacing w:line="360" w:lineRule="auto"/>
              <w:jc w:val="center"/>
              <w:rPr>
                <w:rFonts w:ascii="宋体" w:hAnsi="宋体" w:cs="宋体"/>
                <w:sz w:val="24"/>
              </w:rPr>
            </w:pPr>
            <w:r>
              <w:rPr>
                <w:rFonts w:hint="eastAsia" w:ascii="宋体" w:hAnsi="宋体" w:cs="宋体"/>
                <w:sz w:val="24"/>
              </w:rPr>
              <w:t>1次/月</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纱窗（擦拭）</w:t>
            </w:r>
          </w:p>
        </w:tc>
        <w:tc>
          <w:tcPr>
            <w:tcW w:w="1701" w:type="dxa"/>
            <w:vAlign w:val="center"/>
          </w:tcPr>
          <w:p>
            <w:pPr>
              <w:spacing w:line="360" w:lineRule="auto"/>
              <w:rPr>
                <w:rFonts w:ascii="宋体" w:hAnsi="宋体" w:cs="宋体"/>
                <w:sz w:val="24"/>
              </w:rPr>
            </w:pPr>
            <w:r>
              <w:rPr>
                <w:rFonts w:hint="eastAsia" w:ascii="宋体" w:hAnsi="宋体" w:cs="宋体"/>
                <w:sz w:val="24"/>
              </w:rPr>
              <w:t>无污渍、无水印</w:t>
            </w:r>
          </w:p>
        </w:tc>
        <w:tc>
          <w:tcPr>
            <w:tcW w:w="1418" w:type="dxa"/>
            <w:vAlign w:val="center"/>
          </w:tcPr>
          <w:p>
            <w:pPr>
              <w:spacing w:line="360" w:lineRule="auto"/>
              <w:jc w:val="center"/>
              <w:rPr>
                <w:rFonts w:ascii="宋体" w:hAnsi="宋体" w:cs="宋体"/>
                <w:sz w:val="24"/>
              </w:rPr>
            </w:pPr>
            <w:r>
              <w:rPr>
                <w:rFonts w:hint="eastAsia" w:ascii="宋体" w:hAnsi="宋体" w:cs="宋体"/>
                <w:sz w:val="24"/>
              </w:rPr>
              <w:t>随季节擦拭</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玻璃窗（刮、擦）</w:t>
            </w:r>
          </w:p>
        </w:tc>
        <w:tc>
          <w:tcPr>
            <w:tcW w:w="1701" w:type="dxa"/>
            <w:vAlign w:val="center"/>
          </w:tcPr>
          <w:p>
            <w:pPr>
              <w:spacing w:line="360" w:lineRule="auto"/>
              <w:rPr>
                <w:rFonts w:ascii="宋体" w:hAnsi="宋体" w:cs="宋体"/>
                <w:sz w:val="24"/>
              </w:rPr>
            </w:pPr>
            <w:r>
              <w:rPr>
                <w:rFonts w:hint="eastAsia" w:ascii="宋体" w:hAnsi="宋体" w:cs="宋体"/>
                <w:sz w:val="24"/>
              </w:rPr>
              <w:t>光亮，无水印</w:t>
            </w:r>
          </w:p>
        </w:tc>
        <w:tc>
          <w:tcPr>
            <w:tcW w:w="1418" w:type="dxa"/>
            <w:vAlign w:val="center"/>
          </w:tcPr>
          <w:p>
            <w:pPr>
              <w:spacing w:line="360" w:lineRule="auto"/>
              <w:jc w:val="center"/>
              <w:rPr>
                <w:rFonts w:ascii="宋体" w:hAnsi="宋体" w:cs="宋体"/>
                <w:sz w:val="24"/>
              </w:rPr>
            </w:pPr>
            <w:r>
              <w:rPr>
                <w:rFonts w:hint="eastAsia" w:ascii="宋体" w:hAnsi="宋体" w:cs="宋体"/>
                <w:sz w:val="24"/>
              </w:rPr>
              <w:t>1次/月</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电扇，标牌（擦拭）</w:t>
            </w:r>
          </w:p>
        </w:tc>
        <w:tc>
          <w:tcPr>
            <w:tcW w:w="1701" w:type="dxa"/>
            <w:vAlign w:val="center"/>
          </w:tcPr>
          <w:p>
            <w:pPr>
              <w:spacing w:line="360" w:lineRule="auto"/>
              <w:rPr>
                <w:rFonts w:ascii="宋体" w:hAnsi="宋体" w:cs="宋体"/>
                <w:sz w:val="24"/>
              </w:rPr>
            </w:pPr>
            <w:r>
              <w:rPr>
                <w:rFonts w:hint="eastAsia" w:ascii="宋体" w:hAnsi="宋体" w:cs="宋体"/>
                <w:sz w:val="24"/>
              </w:rPr>
              <w:t>无污渍、无蜘蛛网</w:t>
            </w:r>
          </w:p>
        </w:tc>
        <w:tc>
          <w:tcPr>
            <w:tcW w:w="1418" w:type="dxa"/>
            <w:vAlign w:val="center"/>
          </w:tcPr>
          <w:p>
            <w:pPr>
              <w:spacing w:line="360" w:lineRule="auto"/>
              <w:jc w:val="center"/>
              <w:rPr>
                <w:rFonts w:ascii="宋体" w:hAnsi="宋体" w:cs="宋体"/>
                <w:sz w:val="24"/>
              </w:rPr>
            </w:pPr>
            <w:r>
              <w:rPr>
                <w:rFonts w:hint="eastAsia" w:ascii="宋体" w:hAnsi="宋体" w:cs="宋体"/>
                <w:sz w:val="24"/>
              </w:rPr>
              <w:t>1次/年</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jc w:val="center"/>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玻璃幕墙</w:t>
            </w:r>
          </w:p>
        </w:tc>
        <w:tc>
          <w:tcPr>
            <w:tcW w:w="1701" w:type="dxa"/>
            <w:vAlign w:val="center"/>
          </w:tcPr>
          <w:p>
            <w:pPr>
              <w:spacing w:line="360" w:lineRule="auto"/>
              <w:rPr>
                <w:rFonts w:ascii="宋体" w:hAnsi="宋体" w:cs="宋体"/>
                <w:sz w:val="24"/>
              </w:rPr>
            </w:pPr>
            <w:r>
              <w:rPr>
                <w:rFonts w:hint="eastAsia" w:ascii="宋体" w:hAnsi="宋体" w:cs="宋体"/>
                <w:sz w:val="24"/>
              </w:rPr>
              <w:t>整洁光亮</w:t>
            </w:r>
          </w:p>
        </w:tc>
        <w:tc>
          <w:tcPr>
            <w:tcW w:w="1418" w:type="dxa"/>
            <w:vAlign w:val="center"/>
          </w:tcPr>
          <w:p>
            <w:pPr>
              <w:spacing w:line="360" w:lineRule="auto"/>
              <w:jc w:val="center"/>
              <w:rPr>
                <w:rFonts w:ascii="宋体" w:hAnsi="宋体" w:cs="宋体"/>
                <w:sz w:val="24"/>
              </w:rPr>
            </w:pPr>
            <w:r>
              <w:rPr>
                <w:rFonts w:hint="eastAsia" w:ascii="宋体" w:hAnsi="宋体" w:cs="宋体"/>
                <w:sz w:val="24"/>
              </w:rPr>
              <w:t>2次/年</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jc w:val="center"/>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地面（刷洗）</w:t>
            </w:r>
          </w:p>
        </w:tc>
        <w:tc>
          <w:tcPr>
            <w:tcW w:w="1701" w:type="dxa"/>
            <w:vAlign w:val="center"/>
          </w:tcPr>
          <w:p>
            <w:pPr>
              <w:spacing w:line="360" w:lineRule="auto"/>
              <w:rPr>
                <w:rFonts w:ascii="宋体" w:hAnsi="宋体" w:cs="宋体"/>
                <w:sz w:val="24"/>
              </w:rPr>
            </w:pPr>
            <w:r>
              <w:rPr>
                <w:rFonts w:hint="eastAsia" w:ascii="宋体" w:hAnsi="宋体" w:cs="宋体"/>
                <w:sz w:val="24"/>
              </w:rPr>
              <w:t>光亮，无污渍</w:t>
            </w:r>
          </w:p>
        </w:tc>
        <w:tc>
          <w:tcPr>
            <w:tcW w:w="1418" w:type="dxa"/>
            <w:vAlign w:val="center"/>
          </w:tcPr>
          <w:p>
            <w:pPr>
              <w:spacing w:line="360" w:lineRule="auto"/>
              <w:jc w:val="center"/>
              <w:rPr>
                <w:rFonts w:ascii="宋体" w:hAnsi="宋体" w:cs="宋体"/>
                <w:sz w:val="24"/>
              </w:rPr>
            </w:pPr>
            <w:r>
              <w:rPr>
                <w:rFonts w:hint="eastAsia" w:ascii="宋体" w:hAnsi="宋体" w:cs="宋体"/>
                <w:sz w:val="24"/>
              </w:rPr>
              <w:t>适时机洗地面</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jc w:val="center"/>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地垫清洗（冲洗）</w:t>
            </w:r>
          </w:p>
        </w:tc>
        <w:tc>
          <w:tcPr>
            <w:tcW w:w="1701" w:type="dxa"/>
            <w:vAlign w:val="center"/>
          </w:tcPr>
          <w:p>
            <w:pPr>
              <w:spacing w:line="360" w:lineRule="auto"/>
              <w:rPr>
                <w:rFonts w:ascii="宋体" w:hAnsi="宋体" w:cs="宋体"/>
                <w:sz w:val="24"/>
              </w:rPr>
            </w:pPr>
            <w:r>
              <w:rPr>
                <w:rFonts w:hint="eastAsia" w:ascii="宋体" w:hAnsi="宋体" w:cs="宋体"/>
                <w:sz w:val="24"/>
              </w:rPr>
              <w:t>无尘土</w:t>
            </w:r>
          </w:p>
        </w:tc>
        <w:tc>
          <w:tcPr>
            <w:tcW w:w="1418" w:type="dxa"/>
            <w:vAlign w:val="center"/>
          </w:tcPr>
          <w:p>
            <w:pPr>
              <w:spacing w:line="360" w:lineRule="auto"/>
              <w:jc w:val="center"/>
              <w:rPr>
                <w:rFonts w:ascii="宋体" w:hAnsi="宋体" w:cs="宋体"/>
                <w:sz w:val="24"/>
              </w:rPr>
            </w:pPr>
            <w:r>
              <w:rPr>
                <w:rFonts w:hint="eastAsia" w:ascii="宋体" w:hAnsi="宋体" w:cs="宋体"/>
                <w:sz w:val="24"/>
              </w:rPr>
              <w:t>适时清洗</w:t>
            </w:r>
          </w:p>
        </w:tc>
        <w:tc>
          <w:tcPr>
            <w:tcW w:w="130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67" w:type="dxa"/>
            <w:vMerge w:val="continue"/>
            <w:vAlign w:val="center"/>
          </w:tcPr>
          <w:p>
            <w:pPr>
              <w:spacing w:line="360" w:lineRule="auto"/>
              <w:rPr>
                <w:rFonts w:ascii="宋体" w:hAnsi="宋体" w:cs="宋体"/>
                <w:sz w:val="24"/>
              </w:rPr>
            </w:pPr>
          </w:p>
        </w:tc>
        <w:tc>
          <w:tcPr>
            <w:tcW w:w="759" w:type="dxa"/>
            <w:vMerge w:val="continue"/>
            <w:vAlign w:val="center"/>
          </w:tcPr>
          <w:p>
            <w:pPr>
              <w:spacing w:line="360" w:lineRule="auto"/>
              <w:jc w:val="center"/>
              <w:rPr>
                <w:rFonts w:ascii="宋体" w:hAnsi="宋体" w:cs="宋体"/>
                <w:sz w:val="24"/>
              </w:rPr>
            </w:pPr>
          </w:p>
        </w:tc>
        <w:tc>
          <w:tcPr>
            <w:tcW w:w="3210" w:type="dxa"/>
            <w:vAlign w:val="center"/>
          </w:tcPr>
          <w:p>
            <w:pPr>
              <w:spacing w:line="360" w:lineRule="auto"/>
              <w:rPr>
                <w:rFonts w:ascii="宋体" w:hAnsi="宋体" w:cs="宋体"/>
                <w:sz w:val="24"/>
              </w:rPr>
            </w:pPr>
            <w:r>
              <w:rPr>
                <w:rFonts w:hint="eastAsia" w:ascii="宋体" w:hAnsi="宋体" w:cs="宋体"/>
                <w:sz w:val="24"/>
              </w:rPr>
              <w:t>地面打蜡、养护</w:t>
            </w:r>
          </w:p>
        </w:tc>
        <w:tc>
          <w:tcPr>
            <w:tcW w:w="1701" w:type="dxa"/>
            <w:vAlign w:val="center"/>
          </w:tcPr>
          <w:p>
            <w:pPr>
              <w:spacing w:line="360" w:lineRule="auto"/>
              <w:rPr>
                <w:rFonts w:ascii="宋体" w:hAnsi="宋体" w:cs="宋体"/>
                <w:sz w:val="24"/>
              </w:rPr>
            </w:pPr>
            <w:r>
              <w:rPr>
                <w:rFonts w:hint="eastAsia" w:ascii="宋体" w:hAnsi="宋体" w:cs="宋体"/>
                <w:sz w:val="24"/>
              </w:rPr>
              <w:t>光亮，无污渍</w:t>
            </w:r>
          </w:p>
        </w:tc>
        <w:tc>
          <w:tcPr>
            <w:tcW w:w="1418" w:type="dxa"/>
            <w:vAlign w:val="center"/>
          </w:tcPr>
          <w:p>
            <w:pPr>
              <w:spacing w:line="360" w:lineRule="auto"/>
              <w:jc w:val="center"/>
              <w:rPr>
                <w:rFonts w:ascii="宋体" w:hAnsi="宋体" w:cs="宋体"/>
                <w:sz w:val="24"/>
              </w:rPr>
            </w:pPr>
            <w:r>
              <w:rPr>
                <w:rFonts w:hint="eastAsia" w:ascii="宋体" w:hAnsi="宋体" w:cs="宋体"/>
                <w:sz w:val="24"/>
              </w:rPr>
              <w:t>2次/年</w:t>
            </w:r>
          </w:p>
        </w:tc>
        <w:tc>
          <w:tcPr>
            <w:tcW w:w="1304" w:type="dxa"/>
            <w:vAlign w:val="center"/>
          </w:tcPr>
          <w:p>
            <w:pPr>
              <w:spacing w:line="360" w:lineRule="auto"/>
              <w:rPr>
                <w:rFonts w:ascii="宋体" w:hAnsi="宋体" w:cs="宋体"/>
                <w:sz w:val="24"/>
              </w:rPr>
            </w:pPr>
          </w:p>
        </w:tc>
      </w:tr>
    </w:tbl>
    <w:p>
      <w:pPr>
        <w:spacing w:line="360" w:lineRule="auto"/>
        <w:ind w:firstLine="422" w:firstLineChars="176"/>
        <w:rPr>
          <w:rFonts w:ascii="宋体" w:hAnsi="宋体" w:cs="宋体"/>
          <w:sz w:val="24"/>
        </w:rPr>
      </w:pPr>
    </w:p>
    <w:p>
      <w:pPr>
        <w:spacing w:line="360" w:lineRule="auto"/>
        <w:ind w:firstLine="422" w:firstLineChars="176"/>
        <w:rPr>
          <w:rFonts w:ascii="宋体" w:hAnsi="宋体" w:cs="宋体"/>
          <w:sz w:val="24"/>
        </w:rPr>
      </w:pPr>
    </w:p>
    <w:tbl>
      <w:tblPr>
        <w:tblStyle w:val="54"/>
        <w:tblW w:w="8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687"/>
        <w:gridCol w:w="3514"/>
        <w:gridCol w:w="1755"/>
        <w:gridCol w:w="134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312" w:type="dxa"/>
            <w:gridSpan w:val="2"/>
            <w:vAlign w:val="center"/>
          </w:tcPr>
          <w:p>
            <w:pPr>
              <w:spacing w:line="360" w:lineRule="auto"/>
              <w:rPr>
                <w:rFonts w:ascii="宋体" w:hAnsi="宋体" w:cs="宋体"/>
                <w:sz w:val="24"/>
              </w:rPr>
            </w:pPr>
            <w:r>
              <w:rPr>
                <w:rFonts w:hint="eastAsia" w:ascii="宋体" w:hAnsi="宋体" w:cs="宋体"/>
                <w:sz w:val="24"/>
              </w:rPr>
              <w:t>清扫分类</w:t>
            </w:r>
          </w:p>
        </w:tc>
        <w:tc>
          <w:tcPr>
            <w:tcW w:w="3514" w:type="dxa"/>
            <w:vAlign w:val="center"/>
          </w:tcPr>
          <w:p>
            <w:pPr>
              <w:spacing w:line="360" w:lineRule="auto"/>
              <w:jc w:val="center"/>
              <w:rPr>
                <w:rFonts w:ascii="宋体" w:hAnsi="宋体" w:cs="宋体"/>
                <w:sz w:val="24"/>
              </w:rPr>
            </w:pPr>
            <w:r>
              <w:rPr>
                <w:rFonts w:hint="eastAsia" w:ascii="宋体" w:hAnsi="宋体" w:cs="宋体"/>
                <w:sz w:val="24"/>
              </w:rPr>
              <w:t>保洁内容及方式</w:t>
            </w:r>
          </w:p>
        </w:tc>
        <w:tc>
          <w:tcPr>
            <w:tcW w:w="1755" w:type="dxa"/>
            <w:vAlign w:val="center"/>
          </w:tcPr>
          <w:p>
            <w:pPr>
              <w:spacing w:line="360" w:lineRule="auto"/>
              <w:jc w:val="center"/>
              <w:rPr>
                <w:rFonts w:ascii="宋体" w:hAnsi="宋体" w:cs="宋体"/>
                <w:sz w:val="24"/>
              </w:rPr>
            </w:pPr>
            <w:r>
              <w:rPr>
                <w:rFonts w:hint="eastAsia" w:ascii="宋体" w:hAnsi="宋体" w:cs="宋体"/>
                <w:sz w:val="24"/>
              </w:rPr>
              <w:t>标 准</w:t>
            </w:r>
          </w:p>
        </w:tc>
        <w:tc>
          <w:tcPr>
            <w:tcW w:w="1340" w:type="dxa"/>
            <w:vAlign w:val="center"/>
          </w:tcPr>
          <w:p>
            <w:pPr>
              <w:spacing w:line="360" w:lineRule="auto"/>
              <w:jc w:val="center"/>
              <w:rPr>
                <w:rFonts w:ascii="宋体" w:hAnsi="宋体" w:cs="宋体"/>
                <w:sz w:val="24"/>
              </w:rPr>
            </w:pPr>
            <w:r>
              <w:rPr>
                <w:rFonts w:hint="eastAsia" w:ascii="宋体" w:hAnsi="宋体" w:cs="宋体"/>
                <w:sz w:val="24"/>
              </w:rPr>
              <w:t>频 次</w:t>
            </w:r>
          </w:p>
        </w:tc>
        <w:tc>
          <w:tcPr>
            <w:tcW w:w="1000" w:type="dxa"/>
            <w:vAlign w:val="center"/>
          </w:tcPr>
          <w:p>
            <w:pPr>
              <w:spacing w:line="360" w:lineRule="auto"/>
              <w:jc w:val="center"/>
              <w:rPr>
                <w:rFonts w:ascii="宋体" w:hAnsi="宋体" w:cs="宋体"/>
                <w:sz w:val="24"/>
              </w:rPr>
            </w:pPr>
            <w:r>
              <w:rPr>
                <w:rFonts w:hint="eastAsia" w:ascii="宋体" w:hAnsi="宋体" w:cs="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restart"/>
            <w:vAlign w:val="center"/>
          </w:tcPr>
          <w:p>
            <w:pPr>
              <w:spacing w:line="360" w:lineRule="auto"/>
              <w:jc w:val="center"/>
              <w:rPr>
                <w:rFonts w:ascii="宋体" w:hAnsi="宋体" w:cs="宋体"/>
                <w:sz w:val="24"/>
              </w:rPr>
            </w:pPr>
            <w:r>
              <w:rPr>
                <w:rFonts w:hint="eastAsia" w:ascii="宋体" w:hAnsi="宋体" w:cs="宋体"/>
                <w:sz w:val="24"/>
              </w:rPr>
              <w:t>卫</w:t>
            </w:r>
          </w:p>
          <w:p>
            <w:pPr>
              <w:spacing w:line="360" w:lineRule="auto"/>
              <w:jc w:val="center"/>
              <w:rPr>
                <w:rFonts w:ascii="宋体" w:hAnsi="宋体" w:cs="宋体"/>
                <w:sz w:val="24"/>
              </w:rPr>
            </w:pPr>
            <w:r>
              <w:rPr>
                <w:rFonts w:hint="eastAsia" w:ascii="宋体" w:hAnsi="宋体" w:cs="宋体"/>
                <w:sz w:val="24"/>
              </w:rPr>
              <w:t>生</w:t>
            </w:r>
          </w:p>
          <w:p>
            <w:pPr>
              <w:spacing w:line="360" w:lineRule="auto"/>
              <w:jc w:val="center"/>
              <w:rPr>
                <w:rFonts w:ascii="宋体" w:hAnsi="宋体" w:cs="宋体"/>
                <w:sz w:val="24"/>
              </w:rPr>
            </w:pPr>
            <w:r>
              <w:rPr>
                <w:rFonts w:hint="eastAsia" w:ascii="宋体" w:hAnsi="宋体" w:cs="宋体"/>
                <w:sz w:val="24"/>
              </w:rPr>
              <w:t>间</w:t>
            </w:r>
          </w:p>
        </w:tc>
        <w:tc>
          <w:tcPr>
            <w:tcW w:w="687" w:type="dxa"/>
            <w:vMerge w:val="restart"/>
            <w:vAlign w:val="center"/>
          </w:tcPr>
          <w:p>
            <w:pPr>
              <w:spacing w:line="360" w:lineRule="auto"/>
              <w:jc w:val="center"/>
              <w:rPr>
                <w:rFonts w:ascii="宋体" w:hAnsi="宋体" w:cs="宋体"/>
                <w:sz w:val="24"/>
              </w:rPr>
            </w:pPr>
            <w:r>
              <w:rPr>
                <w:rFonts w:hint="eastAsia" w:ascii="宋体" w:hAnsi="宋体" w:cs="宋体"/>
                <w:sz w:val="24"/>
              </w:rPr>
              <w:t>日</w:t>
            </w:r>
          </w:p>
          <w:p>
            <w:pPr>
              <w:spacing w:line="360" w:lineRule="auto"/>
              <w:jc w:val="center"/>
              <w:rPr>
                <w:rFonts w:ascii="宋体" w:hAnsi="宋体" w:cs="宋体"/>
                <w:sz w:val="24"/>
              </w:rPr>
            </w:pPr>
            <w:r>
              <w:rPr>
                <w:rFonts w:hint="eastAsia" w:ascii="宋体" w:hAnsi="宋体" w:cs="宋体"/>
                <w:sz w:val="24"/>
              </w:rPr>
              <w:t>常</w:t>
            </w:r>
          </w:p>
          <w:p>
            <w:pPr>
              <w:spacing w:line="360" w:lineRule="auto"/>
              <w:jc w:val="center"/>
              <w:rPr>
                <w:rFonts w:ascii="宋体" w:hAnsi="宋体" w:cs="宋体"/>
                <w:sz w:val="24"/>
              </w:rPr>
            </w:pPr>
            <w:r>
              <w:rPr>
                <w:rFonts w:hint="eastAsia" w:ascii="宋体" w:hAnsi="宋体" w:cs="宋体"/>
                <w:sz w:val="24"/>
              </w:rPr>
              <w:t>保</w:t>
            </w:r>
          </w:p>
          <w:p>
            <w:pPr>
              <w:spacing w:line="360" w:lineRule="auto"/>
              <w:jc w:val="center"/>
              <w:rPr>
                <w:rFonts w:ascii="宋体" w:hAnsi="宋体" w:cs="宋体"/>
                <w:sz w:val="24"/>
              </w:rPr>
            </w:pPr>
            <w:r>
              <w:rPr>
                <w:rFonts w:hint="eastAsia" w:ascii="宋体" w:hAnsi="宋体" w:cs="宋体"/>
                <w:sz w:val="24"/>
              </w:rPr>
              <w:t>洁</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卫生间整体清洁消毒</w:t>
            </w:r>
          </w:p>
        </w:tc>
        <w:tc>
          <w:tcPr>
            <w:tcW w:w="17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2次／日</w:t>
            </w:r>
          </w:p>
        </w:tc>
        <w:tc>
          <w:tcPr>
            <w:tcW w:w="13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清洁、消毒，无污渍。</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continue"/>
            <w:vAlign w:val="center"/>
          </w:tcPr>
          <w:p>
            <w:pPr>
              <w:spacing w:line="360" w:lineRule="auto"/>
              <w:jc w:val="center"/>
              <w:rPr>
                <w:rFonts w:ascii="宋体" w:hAnsi="宋体" w:cs="宋体"/>
                <w:sz w:val="24"/>
              </w:rPr>
            </w:pPr>
          </w:p>
        </w:tc>
        <w:tc>
          <w:tcPr>
            <w:tcW w:w="687" w:type="dxa"/>
            <w:vMerge w:val="continue"/>
            <w:vAlign w:val="center"/>
          </w:tcPr>
          <w:p>
            <w:pPr>
              <w:spacing w:line="360" w:lineRule="auto"/>
              <w:jc w:val="center"/>
              <w:rPr>
                <w:rFonts w:ascii="宋体" w:hAnsi="宋体" w:cs="宋体"/>
                <w:sz w:val="24"/>
              </w:rPr>
            </w:pP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卫生间空气质量</w:t>
            </w:r>
          </w:p>
        </w:tc>
        <w:tc>
          <w:tcPr>
            <w:tcW w:w="17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保持</w:t>
            </w:r>
          </w:p>
        </w:tc>
        <w:tc>
          <w:tcPr>
            <w:tcW w:w="13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空气清新、无异味、无烟味。</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continue"/>
            <w:vAlign w:val="center"/>
          </w:tcPr>
          <w:p>
            <w:pPr>
              <w:spacing w:line="360" w:lineRule="auto"/>
              <w:jc w:val="center"/>
              <w:rPr>
                <w:rFonts w:ascii="宋体" w:hAnsi="宋体" w:cs="宋体"/>
                <w:sz w:val="24"/>
              </w:rPr>
            </w:pPr>
          </w:p>
        </w:tc>
        <w:tc>
          <w:tcPr>
            <w:tcW w:w="687" w:type="dxa"/>
            <w:vMerge w:val="continue"/>
            <w:vAlign w:val="center"/>
          </w:tcPr>
          <w:p>
            <w:pPr>
              <w:spacing w:line="360" w:lineRule="auto"/>
              <w:jc w:val="center"/>
              <w:rPr>
                <w:rFonts w:ascii="宋体" w:hAnsi="宋体" w:cs="宋体"/>
                <w:sz w:val="24"/>
              </w:rPr>
            </w:pPr>
          </w:p>
        </w:tc>
        <w:tc>
          <w:tcPr>
            <w:tcW w:w="3514" w:type="dxa"/>
            <w:vAlign w:val="center"/>
          </w:tcPr>
          <w:p>
            <w:pPr>
              <w:spacing w:line="360" w:lineRule="auto"/>
              <w:rPr>
                <w:rFonts w:ascii="宋体" w:hAnsi="宋体" w:cs="宋体"/>
                <w:sz w:val="24"/>
              </w:rPr>
            </w:pPr>
            <w:r>
              <w:rPr>
                <w:rFonts w:hint="eastAsia" w:ascii="宋体" w:hAnsi="宋体" w:cs="宋体"/>
                <w:sz w:val="24"/>
              </w:rPr>
              <w:t>地面（擦拖）</w:t>
            </w:r>
          </w:p>
        </w:tc>
        <w:tc>
          <w:tcPr>
            <w:tcW w:w="1755" w:type="dxa"/>
            <w:vAlign w:val="center"/>
          </w:tcPr>
          <w:p>
            <w:pPr>
              <w:spacing w:line="360" w:lineRule="auto"/>
              <w:rPr>
                <w:rFonts w:ascii="宋体" w:hAnsi="宋体" w:cs="宋体"/>
                <w:sz w:val="24"/>
              </w:rPr>
            </w:pPr>
            <w:r>
              <w:rPr>
                <w:rFonts w:hint="eastAsia" w:ascii="宋体" w:hAnsi="宋体" w:cs="宋体"/>
                <w:sz w:val="24"/>
              </w:rPr>
              <w:t>清洁，无污物，无水浸</w:t>
            </w:r>
          </w:p>
        </w:tc>
        <w:tc>
          <w:tcPr>
            <w:tcW w:w="1340" w:type="dxa"/>
            <w:vAlign w:val="center"/>
          </w:tcPr>
          <w:p>
            <w:pPr>
              <w:spacing w:line="360" w:lineRule="auto"/>
              <w:rPr>
                <w:rFonts w:ascii="宋体" w:hAnsi="宋体" w:cs="宋体"/>
                <w:sz w:val="24"/>
              </w:rPr>
            </w:pPr>
            <w:r>
              <w:rPr>
                <w:rFonts w:hint="eastAsia" w:ascii="宋体" w:hAnsi="宋体" w:cs="宋体"/>
                <w:sz w:val="24"/>
              </w:rPr>
              <w:t>2次/日</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continue"/>
            <w:vAlign w:val="center"/>
          </w:tcPr>
          <w:p>
            <w:pPr>
              <w:spacing w:line="360" w:lineRule="auto"/>
              <w:jc w:val="center"/>
              <w:rPr>
                <w:rFonts w:ascii="宋体" w:hAnsi="宋体" w:cs="宋体"/>
                <w:sz w:val="24"/>
              </w:rPr>
            </w:pPr>
          </w:p>
        </w:tc>
        <w:tc>
          <w:tcPr>
            <w:tcW w:w="687" w:type="dxa"/>
            <w:vMerge w:val="continue"/>
            <w:vAlign w:val="center"/>
          </w:tcPr>
          <w:p>
            <w:pPr>
              <w:spacing w:line="360" w:lineRule="auto"/>
              <w:jc w:val="center"/>
              <w:rPr>
                <w:rFonts w:ascii="宋体" w:hAnsi="宋体" w:cs="宋体"/>
                <w:sz w:val="24"/>
              </w:rPr>
            </w:pPr>
          </w:p>
        </w:tc>
        <w:tc>
          <w:tcPr>
            <w:tcW w:w="3514" w:type="dxa"/>
            <w:vAlign w:val="center"/>
          </w:tcPr>
          <w:p>
            <w:pPr>
              <w:spacing w:line="360" w:lineRule="auto"/>
              <w:rPr>
                <w:rFonts w:ascii="宋体" w:hAnsi="宋体" w:cs="宋体"/>
                <w:sz w:val="24"/>
              </w:rPr>
            </w:pPr>
            <w:r>
              <w:rPr>
                <w:rFonts w:hint="eastAsia" w:ascii="宋体" w:hAnsi="宋体" w:cs="宋体"/>
                <w:sz w:val="24"/>
              </w:rPr>
              <w:t>台面，水龙头，浴盆，水池（消毒擦拭）</w:t>
            </w:r>
          </w:p>
        </w:tc>
        <w:tc>
          <w:tcPr>
            <w:tcW w:w="1755" w:type="dxa"/>
            <w:vAlign w:val="center"/>
          </w:tcPr>
          <w:p>
            <w:pPr>
              <w:spacing w:line="360" w:lineRule="auto"/>
              <w:rPr>
                <w:rFonts w:ascii="宋体" w:hAnsi="宋体" w:cs="宋体"/>
                <w:sz w:val="24"/>
              </w:rPr>
            </w:pPr>
            <w:r>
              <w:rPr>
                <w:rFonts w:hint="eastAsia" w:ascii="宋体" w:hAnsi="宋体" w:cs="宋体"/>
                <w:sz w:val="24"/>
              </w:rPr>
              <w:t>清洁，无污渍、水渍、无广告</w:t>
            </w:r>
          </w:p>
        </w:tc>
        <w:tc>
          <w:tcPr>
            <w:tcW w:w="1340" w:type="dxa"/>
            <w:vAlign w:val="center"/>
          </w:tcPr>
          <w:p>
            <w:pPr>
              <w:spacing w:line="360" w:lineRule="auto"/>
              <w:rPr>
                <w:rFonts w:ascii="宋体" w:hAnsi="宋体" w:cs="宋体"/>
                <w:sz w:val="24"/>
              </w:rPr>
            </w:pPr>
            <w:r>
              <w:rPr>
                <w:rFonts w:hint="eastAsia" w:ascii="宋体" w:hAnsi="宋体" w:cs="宋体"/>
                <w:sz w:val="24"/>
              </w:rPr>
              <w:t>随时清洁</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continue"/>
            <w:vAlign w:val="center"/>
          </w:tcPr>
          <w:p>
            <w:pPr>
              <w:spacing w:line="360" w:lineRule="auto"/>
              <w:jc w:val="center"/>
              <w:rPr>
                <w:rFonts w:ascii="宋体" w:hAnsi="宋体" w:cs="宋体"/>
                <w:sz w:val="24"/>
              </w:rPr>
            </w:pPr>
          </w:p>
        </w:tc>
        <w:tc>
          <w:tcPr>
            <w:tcW w:w="687" w:type="dxa"/>
            <w:vMerge w:val="continue"/>
            <w:vAlign w:val="center"/>
          </w:tcPr>
          <w:p>
            <w:pPr>
              <w:spacing w:line="360" w:lineRule="auto"/>
              <w:jc w:val="center"/>
              <w:rPr>
                <w:rFonts w:ascii="宋体" w:hAnsi="宋体" w:cs="宋体"/>
                <w:sz w:val="24"/>
              </w:rPr>
            </w:pPr>
          </w:p>
        </w:tc>
        <w:tc>
          <w:tcPr>
            <w:tcW w:w="3514" w:type="dxa"/>
            <w:vAlign w:val="center"/>
          </w:tcPr>
          <w:p>
            <w:pPr>
              <w:spacing w:line="360" w:lineRule="auto"/>
              <w:rPr>
                <w:rFonts w:ascii="宋体" w:hAnsi="宋体" w:cs="宋体"/>
                <w:sz w:val="24"/>
              </w:rPr>
            </w:pPr>
            <w:r>
              <w:rPr>
                <w:rFonts w:hint="eastAsia" w:ascii="宋体" w:hAnsi="宋体" w:cs="宋体"/>
                <w:sz w:val="24"/>
              </w:rPr>
              <w:t>尿池，马桶，外侧面（消毒擦拭）</w:t>
            </w:r>
          </w:p>
        </w:tc>
        <w:tc>
          <w:tcPr>
            <w:tcW w:w="1755" w:type="dxa"/>
            <w:vAlign w:val="center"/>
          </w:tcPr>
          <w:p>
            <w:pPr>
              <w:spacing w:line="360" w:lineRule="auto"/>
              <w:rPr>
                <w:rFonts w:ascii="宋体" w:hAnsi="宋体" w:cs="宋体"/>
                <w:sz w:val="24"/>
              </w:rPr>
            </w:pPr>
            <w:r>
              <w:rPr>
                <w:rFonts w:hint="eastAsia" w:ascii="宋体" w:hAnsi="宋体" w:cs="宋体"/>
                <w:sz w:val="24"/>
              </w:rPr>
              <w:t>清洁，无尿碱，无异味、无广告</w:t>
            </w:r>
          </w:p>
        </w:tc>
        <w:tc>
          <w:tcPr>
            <w:tcW w:w="1340" w:type="dxa"/>
            <w:vAlign w:val="center"/>
          </w:tcPr>
          <w:p>
            <w:pPr>
              <w:spacing w:line="360" w:lineRule="auto"/>
              <w:rPr>
                <w:rFonts w:ascii="宋体" w:hAnsi="宋体" w:cs="宋体"/>
                <w:sz w:val="24"/>
              </w:rPr>
            </w:pPr>
            <w:r>
              <w:rPr>
                <w:rFonts w:hint="eastAsia" w:ascii="宋体" w:hAnsi="宋体" w:cs="宋体"/>
                <w:sz w:val="24"/>
              </w:rPr>
              <w:t>随时清洁</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continue"/>
            <w:vAlign w:val="center"/>
          </w:tcPr>
          <w:p>
            <w:pPr>
              <w:spacing w:line="360" w:lineRule="auto"/>
              <w:jc w:val="center"/>
              <w:rPr>
                <w:rFonts w:ascii="宋体" w:hAnsi="宋体" w:cs="宋体"/>
                <w:sz w:val="24"/>
              </w:rPr>
            </w:pPr>
          </w:p>
        </w:tc>
        <w:tc>
          <w:tcPr>
            <w:tcW w:w="687" w:type="dxa"/>
            <w:vMerge w:val="continue"/>
            <w:vAlign w:val="center"/>
          </w:tcPr>
          <w:p>
            <w:pPr>
              <w:spacing w:line="360" w:lineRule="auto"/>
              <w:jc w:val="center"/>
              <w:rPr>
                <w:rFonts w:ascii="宋体" w:hAnsi="宋体" w:cs="宋体"/>
                <w:sz w:val="24"/>
              </w:rPr>
            </w:pPr>
          </w:p>
        </w:tc>
        <w:tc>
          <w:tcPr>
            <w:tcW w:w="3514" w:type="dxa"/>
            <w:vAlign w:val="center"/>
          </w:tcPr>
          <w:p>
            <w:pPr>
              <w:spacing w:line="360" w:lineRule="auto"/>
              <w:rPr>
                <w:rFonts w:ascii="宋体" w:hAnsi="宋体" w:cs="宋体"/>
                <w:sz w:val="24"/>
              </w:rPr>
            </w:pPr>
            <w:r>
              <w:rPr>
                <w:rFonts w:hint="eastAsia" w:ascii="宋体" w:hAnsi="宋体" w:cs="宋体"/>
                <w:sz w:val="24"/>
              </w:rPr>
              <w:t>面镜（刮，擦）</w:t>
            </w:r>
          </w:p>
        </w:tc>
        <w:tc>
          <w:tcPr>
            <w:tcW w:w="1755" w:type="dxa"/>
            <w:vAlign w:val="center"/>
          </w:tcPr>
          <w:p>
            <w:pPr>
              <w:spacing w:line="360" w:lineRule="auto"/>
              <w:rPr>
                <w:rFonts w:ascii="宋体" w:hAnsi="宋体" w:cs="宋体"/>
                <w:sz w:val="24"/>
              </w:rPr>
            </w:pPr>
            <w:r>
              <w:rPr>
                <w:rFonts w:hint="eastAsia" w:ascii="宋体" w:hAnsi="宋体" w:cs="宋体"/>
                <w:sz w:val="24"/>
              </w:rPr>
              <w:t>明亮，无水渍、无广告</w:t>
            </w:r>
          </w:p>
        </w:tc>
        <w:tc>
          <w:tcPr>
            <w:tcW w:w="1340" w:type="dxa"/>
            <w:vAlign w:val="center"/>
          </w:tcPr>
          <w:p>
            <w:pPr>
              <w:spacing w:line="360" w:lineRule="auto"/>
              <w:rPr>
                <w:rFonts w:ascii="宋体" w:hAnsi="宋体" w:cs="宋体"/>
                <w:sz w:val="24"/>
              </w:rPr>
            </w:pPr>
            <w:r>
              <w:rPr>
                <w:rFonts w:hint="eastAsia" w:ascii="宋体" w:hAnsi="宋体" w:cs="宋体"/>
                <w:sz w:val="24"/>
              </w:rPr>
              <w:t>1次/日</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continue"/>
            <w:vAlign w:val="center"/>
          </w:tcPr>
          <w:p>
            <w:pPr>
              <w:spacing w:line="360" w:lineRule="auto"/>
              <w:jc w:val="center"/>
              <w:rPr>
                <w:rFonts w:ascii="宋体" w:hAnsi="宋体" w:cs="宋体"/>
                <w:sz w:val="24"/>
              </w:rPr>
            </w:pPr>
          </w:p>
        </w:tc>
        <w:tc>
          <w:tcPr>
            <w:tcW w:w="687" w:type="dxa"/>
            <w:vMerge w:val="continue"/>
            <w:vAlign w:val="center"/>
          </w:tcPr>
          <w:p>
            <w:pPr>
              <w:spacing w:line="360" w:lineRule="auto"/>
              <w:jc w:val="center"/>
              <w:rPr>
                <w:rFonts w:ascii="宋体" w:hAnsi="宋体" w:cs="宋体"/>
                <w:sz w:val="24"/>
              </w:rPr>
            </w:pPr>
          </w:p>
        </w:tc>
        <w:tc>
          <w:tcPr>
            <w:tcW w:w="3514" w:type="dxa"/>
            <w:vAlign w:val="center"/>
          </w:tcPr>
          <w:p>
            <w:pPr>
              <w:spacing w:line="360" w:lineRule="auto"/>
              <w:rPr>
                <w:rFonts w:ascii="宋体" w:hAnsi="宋体" w:cs="宋体"/>
                <w:sz w:val="24"/>
              </w:rPr>
            </w:pPr>
            <w:r>
              <w:rPr>
                <w:rFonts w:hint="eastAsia" w:ascii="宋体" w:hAnsi="宋体" w:cs="宋体"/>
                <w:sz w:val="24"/>
              </w:rPr>
              <w:t>垃圾桶（清理、换污物袋）</w:t>
            </w:r>
          </w:p>
        </w:tc>
        <w:tc>
          <w:tcPr>
            <w:tcW w:w="1755" w:type="dxa"/>
            <w:vAlign w:val="center"/>
          </w:tcPr>
          <w:p>
            <w:pPr>
              <w:spacing w:line="360" w:lineRule="auto"/>
              <w:rPr>
                <w:rFonts w:ascii="宋体" w:hAnsi="宋体" w:cs="宋体"/>
                <w:sz w:val="24"/>
              </w:rPr>
            </w:pPr>
            <w:r>
              <w:rPr>
                <w:rFonts w:hint="eastAsia" w:ascii="宋体" w:hAnsi="宋体" w:cs="宋体"/>
                <w:sz w:val="24"/>
              </w:rPr>
              <w:t>无堆积，无遗漏</w:t>
            </w:r>
          </w:p>
        </w:tc>
        <w:tc>
          <w:tcPr>
            <w:tcW w:w="1340" w:type="dxa"/>
            <w:vAlign w:val="center"/>
          </w:tcPr>
          <w:p>
            <w:pPr>
              <w:spacing w:line="360" w:lineRule="auto"/>
              <w:rPr>
                <w:rFonts w:ascii="宋体" w:hAnsi="宋体" w:cs="宋体"/>
                <w:sz w:val="24"/>
              </w:rPr>
            </w:pPr>
            <w:r>
              <w:rPr>
                <w:rFonts w:hint="eastAsia" w:ascii="宋体" w:hAnsi="宋体" w:cs="宋体"/>
                <w:sz w:val="24"/>
              </w:rPr>
              <w:t>适时更换。垃圾不超过2／3满。</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continue"/>
            <w:vAlign w:val="center"/>
          </w:tcPr>
          <w:p>
            <w:pPr>
              <w:spacing w:line="360" w:lineRule="auto"/>
              <w:jc w:val="center"/>
              <w:rPr>
                <w:rFonts w:ascii="宋体" w:hAnsi="宋体" w:cs="宋体"/>
                <w:sz w:val="24"/>
              </w:rPr>
            </w:pPr>
          </w:p>
        </w:tc>
        <w:tc>
          <w:tcPr>
            <w:tcW w:w="687" w:type="dxa"/>
            <w:vMerge w:val="restart"/>
            <w:vAlign w:val="center"/>
          </w:tcPr>
          <w:p>
            <w:pPr>
              <w:autoSpaceDE w:val="0"/>
              <w:autoSpaceDN w:val="0"/>
              <w:spacing w:line="360" w:lineRule="auto"/>
              <w:jc w:val="center"/>
              <w:rPr>
                <w:rFonts w:ascii="宋体" w:hAnsi="宋体" w:cs="宋体"/>
                <w:sz w:val="24"/>
              </w:rPr>
            </w:pPr>
            <w:r>
              <w:rPr>
                <w:rFonts w:hint="eastAsia" w:ascii="宋体" w:hAnsi="宋体" w:cs="宋体"/>
                <w:sz w:val="24"/>
              </w:rPr>
              <w:t>定</w:t>
            </w:r>
          </w:p>
          <w:p>
            <w:pPr>
              <w:autoSpaceDE w:val="0"/>
              <w:autoSpaceDN w:val="0"/>
              <w:spacing w:line="360" w:lineRule="auto"/>
              <w:jc w:val="center"/>
              <w:rPr>
                <w:rFonts w:ascii="宋体" w:hAnsi="宋体" w:cs="宋体"/>
                <w:sz w:val="24"/>
              </w:rPr>
            </w:pPr>
            <w:r>
              <w:rPr>
                <w:rFonts w:hint="eastAsia" w:ascii="宋体" w:hAnsi="宋体" w:cs="宋体"/>
                <w:sz w:val="24"/>
              </w:rPr>
              <w:t>期</w:t>
            </w:r>
          </w:p>
          <w:p>
            <w:pPr>
              <w:autoSpaceDE w:val="0"/>
              <w:autoSpaceDN w:val="0"/>
              <w:spacing w:line="360" w:lineRule="auto"/>
              <w:jc w:val="center"/>
              <w:rPr>
                <w:rFonts w:ascii="宋体" w:hAnsi="宋体" w:cs="宋体"/>
                <w:sz w:val="24"/>
              </w:rPr>
            </w:pPr>
            <w:r>
              <w:rPr>
                <w:rFonts w:hint="eastAsia" w:ascii="宋体" w:hAnsi="宋体" w:cs="宋体"/>
                <w:sz w:val="24"/>
              </w:rPr>
              <w:t>保</w:t>
            </w:r>
          </w:p>
          <w:p>
            <w:pPr>
              <w:spacing w:line="360" w:lineRule="auto"/>
              <w:jc w:val="center"/>
              <w:rPr>
                <w:rFonts w:ascii="宋体" w:hAnsi="宋体" w:cs="宋体"/>
                <w:sz w:val="24"/>
              </w:rPr>
            </w:pPr>
            <w:r>
              <w:rPr>
                <w:rFonts w:hint="eastAsia" w:ascii="宋体" w:hAnsi="宋体" w:cs="宋体"/>
                <w:sz w:val="24"/>
              </w:rPr>
              <w:t>洁</w:t>
            </w:r>
          </w:p>
        </w:tc>
        <w:tc>
          <w:tcPr>
            <w:tcW w:w="3514" w:type="dxa"/>
            <w:vAlign w:val="center"/>
          </w:tcPr>
          <w:p>
            <w:pPr>
              <w:spacing w:line="360" w:lineRule="auto"/>
              <w:rPr>
                <w:rFonts w:ascii="宋体" w:hAnsi="宋体" w:cs="宋体"/>
                <w:sz w:val="24"/>
              </w:rPr>
            </w:pPr>
            <w:r>
              <w:rPr>
                <w:rFonts w:hint="eastAsia" w:ascii="宋体" w:hAnsi="宋体" w:cs="宋体"/>
                <w:sz w:val="24"/>
              </w:rPr>
              <w:t>垃圾桶，磁砖墙(擦拭）</w:t>
            </w:r>
          </w:p>
        </w:tc>
        <w:tc>
          <w:tcPr>
            <w:tcW w:w="1755" w:type="dxa"/>
            <w:vAlign w:val="center"/>
          </w:tcPr>
          <w:p>
            <w:pPr>
              <w:spacing w:line="360" w:lineRule="auto"/>
              <w:rPr>
                <w:rFonts w:ascii="宋体" w:hAnsi="宋体" w:cs="宋体"/>
                <w:sz w:val="24"/>
              </w:rPr>
            </w:pPr>
            <w:r>
              <w:rPr>
                <w:rFonts w:hint="eastAsia" w:ascii="宋体" w:hAnsi="宋体" w:cs="宋体"/>
                <w:sz w:val="24"/>
              </w:rPr>
              <w:t>清洁，无污渍</w:t>
            </w:r>
          </w:p>
        </w:tc>
        <w:tc>
          <w:tcPr>
            <w:tcW w:w="1340" w:type="dxa"/>
            <w:vAlign w:val="center"/>
          </w:tcPr>
          <w:p>
            <w:pPr>
              <w:spacing w:line="360" w:lineRule="auto"/>
              <w:rPr>
                <w:rFonts w:ascii="宋体" w:hAnsi="宋体" w:cs="宋体"/>
                <w:sz w:val="24"/>
              </w:rPr>
            </w:pPr>
            <w:r>
              <w:rPr>
                <w:rFonts w:hint="eastAsia" w:ascii="宋体" w:hAnsi="宋体" w:cs="宋体"/>
                <w:sz w:val="24"/>
              </w:rPr>
              <w:t>1次/周</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continue"/>
            <w:vAlign w:val="center"/>
          </w:tcPr>
          <w:p>
            <w:pPr>
              <w:spacing w:line="360" w:lineRule="auto"/>
              <w:jc w:val="center"/>
              <w:rPr>
                <w:rFonts w:ascii="宋体" w:hAnsi="宋体" w:cs="宋体"/>
                <w:sz w:val="24"/>
              </w:rPr>
            </w:pPr>
          </w:p>
        </w:tc>
        <w:tc>
          <w:tcPr>
            <w:tcW w:w="687" w:type="dxa"/>
            <w:vMerge w:val="continue"/>
            <w:vAlign w:val="center"/>
          </w:tcPr>
          <w:p>
            <w:pPr>
              <w:spacing w:line="360" w:lineRule="auto"/>
              <w:jc w:val="center"/>
              <w:rPr>
                <w:rFonts w:ascii="宋体" w:hAnsi="宋体" w:cs="宋体"/>
                <w:sz w:val="24"/>
              </w:rPr>
            </w:pPr>
          </w:p>
        </w:tc>
        <w:tc>
          <w:tcPr>
            <w:tcW w:w="3514" w:type="dxa"/>
            <w:vAlign w:val="center"/>
          </w:tcPr>
          <w:p>
            <w:pPr>
              <w:spacing w:line="360" w:lineRule="auto"/>
              <w:rPr>
                <w:rFonts w:ascii="宋体" w:hAnsi="宋体" w:cs="宋体"/>
                <w:sz w:val="24"/>
              </w:rPr>
            </w:pPr>
            <w:r>
              <w:rPr>
                <w:rFonts w:hint="eastAsia" w:ascii="宋体" w:hAnsi="宋体" w:cs="宋体"/>
                <w:sz w:val="24"/>
              </w:rPr>
              <w:t>门，门框(擦拭）</w:t>
            </w:r>
          </w:p>
        </w:tc>
        <w:tc>
          <w:tcPr>
            <w:tcW w:w="1755" w:type="dxa"/>
            <w:vAlign w:val="center"/>
          </w:tcPr>
          <w:p>
            <w:pPr>
              <w:spacing w:line="360" w:lineRule="auto"/>
              <w:rPr>
                <w:rFonts w:ascii="宋体" w:hAnsi="宋体" w:cs="宋体"/>
                <w:sz w:val="24"/>
              </w:rPr>
            </w:pPr>
            <w:r>
              <w:rPr>
                <w:rFonts w:hint="eastAsia" w:ascii="宋体" w:hAnsi="宋体" w:cs="宋体"/>
                <w:sz w:val="24"/>
              </w:rPr>
              <w:t>清洁，无污渍</w:t>
            </w:r>
          </w:p>
        </w:tc>
        <w:tc>
          <w:tcPr>
            <w:tcW w:w="1340" w:type="dxa"/>
            <w:vAlign w:val="center"/>
          </w:tcPr>
          <w:p>
            <w:pPr>
              <w:spacing w:line="360" w:lineRule="auto"/>
              <w:rPr>
                <w:rFonts w:ascii="宋体" w:hAnsi="宋体" w:cs="宋体"/>
                <w:sz w:val="24"/>
              </w:rPr>
            </w:pPr>
            <w:r>
              <w:rPr>
                <w:rFonts w:hint="eastAsia" w:ascii="宋体" w:hAnsi="宋体" w:cs="宋体"/>
                <w:sz w:val="24"/>
              </w:rPr>
              <w:t>1次/周</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continue"/>
            <w:vAlign w:val="center"/>
          </w:tcPr>
          <w:p>
            <w:pPr>
              <w:spacing w:line="360" w:lineRule="auto"/>
              <w:jc w:val="center"/>
              <w:rPr>
                <w:rFonts w:ascii="宋体" w:hAnsi="宋体" w:cs="宋体"/>
                <w:sz w:val="24"/>
              </w:rPr>
            </w:pPr>
          </w:p>
        </w:tc>
        <w:tc>
          <w:tcPr>
            <w:tcW w:w="687" w:type="dxa"/>
            <w:vMerge w:val="continue"/>
            <w:vAlign w:val="center"/>
          </w:tcPr>
          <w:p>
            <w:pPr>
              <w:spacing w:line="360" w:lineRule="auto"/>
              <w:jc w:val="center"/>
              <w:rPr>
                <w:rFonts w:ascii="宋体" w:hAnsi="宋体" w:cs="宋体"/>
                <w:sz w:val="24"/>
              </w:rPr>
            </w:pPr>
          </w:p>
        </w:tc>
        <w:tc>
          <w:tcPr>
            <w:tcW w:w="3514" w:type="dxa"/>
            <w:vAlign w:val="center"/>
          </w:tcPr>
          <w:p>
            <w:pPr>
              <w:spacing w:line="360" w:lineRule="auto"/>
              <w:rPr>
                <w:rFonts w:ascii="宋体" w:hAnsi="宋体" w:cs="宋体"/>
                <w:sz w:val="24"/>
              </w:rPr>
            </w:pPr>
            <w:r>
              <w:rPr>
                <w:rFonts w:hint="eastAsia" w:ascii="宋体" w:hAnsi="宋体" w:cs="宋体"/>
                <w:sz w:val="24"/>
              </w:rPr>
              <w:t>地面（刷洗）</w:t>
            </w:r>
          </w:p>
        </w:tc>
        <w:tc>
          <w:tcPr>
            <w:tcW w:w="1755" w:type="dxa"/>
            <w:vAlign w:val="center"/>
          </w:tcPr>
          <w:p>
            <w:pPr>
              <w:spacing w:line="360" w:lineRule="auto"/>
              <w:rPr>
                <w:rFonts w:ascii="宋体" w:hAnsi="宋体" w:cs="宋体"/>
                <w:sz w:val="24"/>
              </w:rPr>
            </w:pPr>
            <w:r>
              <w:rPr>
                <w:rFonts w:hint="eastAsia" w:ascii="宋体" w:hAnsi="宋体" w:cs="宋体"/>
                <w:sz w:val="24"/>
              </w:rPr>
              <w:t>清洁，无异味</w:t>
            </w:r>
          </w:p>
        </w:tc>
        <w:tc>
          <w:tcPr>
            <w:tcW w:w="1340" w:type="dxa"/>
            <w:vAlign w:val="center"/>
          </w:tcPr>
          <w:p>
            <w:pPr>
              <w:spacing w:line="360" w:lineRule="auto"/>
              <w:rPr>
                <w:rFonts w:ascii="宋体" w:hAnsi="宋体" w:cs="宋体"/>
                <w:sz w:val="24"/>
              </w:rPr>
            </w:pPr>
            <w:r>
              <w:rPr>
                <w:rFonts w:hint="eastAsia" w:ascii="宋体" w:hAnsi="宋体" w:cs="宋体"/>
                <w:sz w:val="24"/>
              </w:rPr>
              <w:t>1次/周</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restart"/>
            <w:vAlign w:val="center"/>
          </w:tcPr>
          <w:p>
            <w:pPr>
              <w:spacing w:line="360" w:lineRule="auto"/>
              <w:jc w:val="center"/>
              <w:rPr>
                <w:rFonts w:ascii="宋体" w:hAnsi="宋体" w:cs="宋体"/>
                <w:sz w:val="24"/>
              </w:rPr>
            </w:pPr>
            <w:r>
              <w:rPr>
                <w:rFonts w:hint="eastAsia" w:ascii="宋体" w:hAnsi="宋体" w:cs="宋体"/>
                <w:sz w:val="24"/>
              </w:rPr>
              <w:t>楼</w:t>
            </w:r>
          </w:p>
          <w:p>
            <w:pPr>
              <w:spacing w:line="360" w:lineRule="auto"/>
              <w:jc w:val="center"/>
              <w:rPr>
                <w:rFonts w:ascii="宋体" w:hAnsi="宋体" w:cs="宋体"/>
                <w:sz w:val="24"/>
              </w:rPr>
            </w:pPr>
            <w:r>
              <w:rPr>
                <w:rFonts w:hint="eastAsia" w:ascii="宋体" w:hAnsi="宋体" w:cs="宋体"/>
                <w:sz w:val="24"/>
              </w:rPr>
              <w:t>梯</w:t>
            </w:r>
          </w:p>
        </w:tc>
        <w:tc>
          <w:tcPr>
            <w:tcW w:w="687" w:type="dxa"/>
            <w:vMerge w:val="restart"/>
            <w:vAlign w:val="center"/>
          </w:tcPr>
          <w:p>
            <w:pPr>
              <w:spacing w:line="360" w:lineRule="auto"/>
              <w:jc w:val="center"/>
              <w:rPr>
                <w:rFonts w:ascii="宋体" w:hAnsi="宋体" w:cs="宋体"/>
                <w:sz w:val="24"/>
              </w:rPr>
            </w:pPr>
            <w:r>
              <w:rPr>
                <w:rFonts w:hint="eastAsia" w:ascii="宋体" w:hAnsi="宋体" w:cs="宋体"/>
                <w:sz w:val="24"/>
              </w:rPr>
              <w:t>日</w:t>
            </w:r>
          </w:p>
          <w:p>
            <w:pPr>
              <w:spacing w:line="360" w:lineRule="auto"/>
              <w:jc w:val="center"/>
              <w:rPr>
                <w:rFonts w:ascii="宋体" w:hAnsi="宋体" w:cs="宋体"/>
                <w:sz w:val="24"/>
              </w:rPr>
            </w:pPr>
            <w:r>
              <w:rPr>
                <w:rFonts w:hint="eastAsia" w:ascii="宋体" w:hAnsi="宋体" w:cs="宋体"/>
                <w:sz w:val="24"/>
              </w:rPr>
              <w:t>常</w:t>
            </w:r>
          </w:p>
          <w:p>
            <w:pPr>
              <w:spacing w:line="360" w:lineRule="auto"/>
              <w:jc w:val="center"/>
              <w:rPr>
                <w:rFonts w:ascii="宋体" w:hAnsi="宋体" w:cs="宋体"/>
                <w:sz w:val="24"/>
              </w:rPr>
            </w:pPr>
            <w:r>
              <w:rPr>
                <w:rFonts w:hint="eastAsia" w:ascii="宋体" w:hAnsi="宋体" w:cs="宋体"/>
                <w:sz w:val="24"/>
              </w:rPr>
              <w:t>保</w:t>
            </w:r>
          </w:p>
          <w:p>
            <w:pPr>
              <w:spacing w:line="360" w:lineRule="auto"/>
              <w:jc w:val="center"/>
              <w:rPr>
                <w:rFonts w:ascii="宋体" w:hAnsi="宋体" w:cs="宋体"/>
                <w:sz w:val="24"/>
              </w:rPr>
            </w:pPr>
            <w:r>
              <w:rPr>
                <w:rFonts w:hint="eastAsia" w:ascii="宋体" w:hAnsi="宋体" w:cs="宋体"/>
                <w:sz w:val="24"/>
              </w:rPr>
              <w:t>洁</w:t>
            </w:r>
          </w:p>
        </w:tc>
        <w:tc>
          <w:tcPr>
            <w:tcW w:w="3514" w:type="dxa"/>
            <w:vAlign w:val="center"/>
          </w:tcPr>
          <w:p>
            <w:pPr>
              <w:spacing w:line="360" w:lineRule="auto"/>
              <w:rPr>
                <w:rFonts w:ascii="宋体" w:hAnsi="宋体" w:cs="宋体"/>
                <w:sz w:val="24"/>
              </w:rPr>
            </w:pPr>
            <w:r>
              <w:rPr>
                <w:rFonts w:hint="eastAsia" w:ascii="宋体" w:hAnsi="宋体" w:cs="宋体"/>
                <w:sz w:val="24"/>
              </w:rPr>
              <w:t>扶手（擦拭）</w:t>
            </w:r>
          </w:p>
        </w:tc>
        <w:tc>
          <w:tcPr>
            <w:tcW w:w="1755" w:type="dxa"/>
            <w:vAlign w:val="center"/>
          </w:tcPr>
          <w:p>
            <w:pPr>
              <w:spacing w:line="360" w:lineRule="auto"/>
              <w:rPr>
                <w:rFonts w:ascii="宋体" w:hAnsi="宋体" w:cs="宋体"/>
                <w:sz w:val="24"/>
              </w:rPr>
            </w:pPr>
            <w:r>
              <w:rPr>
                <w:rFonts w:hint="eastAsia" w:ascii="宋体" w:hAnsi="宋体" w:cs="宋体"/>
                <w:sz w:val="24"/>
              </w:rPr>
              <w:t>光亮、无污渍</w:t>
            </w:r>
          </w:p>
        </w:tc>
        <w:tc>
          <w:tcPr>
            <w:tcW w:w="1340" w:type="dxa"/>
            <w:vAlign w:val="center"/>
          </w:tcPr>
          <w:p>
            <w:pPr>
              <w:spacing w:line="360" w:lineRule="auto"/>
              <w:rPr>
                <w:rFonts w:ascii="宋体" w:hAnsi="宋体" w:cs="宋体"/>
                <w:sz w:val="24"/>
              </w:rPr>
            </w:pPr>
            <w:r>
              <w:rPr>
                <w:rFonts w:hint="eastAsia" w:ascii="宋体" w:hAnsi="宋体" w:cs="宋体"/>
                <w:sz w:val="24"/>
              </w:rPr>
              <w:t>1次/日</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continue"/>
            <w:vAlign w:val="center"/>
          </w:tcPr>
          <w:p>
            <w:pPr>
              <w:spacing w:line="360" w:lineRule="auto"/>
              <w:jc w:val="center"/>
              <w:rPr>
                <w:rFonts w:ascii="宋体" w:hAnsi="宋体" w:cs="宋体"/>
                <w:sz w:val="24"/>
              </w:rPr>
            </w:pPr>
          </w:p>
        </w:tc>
        <w:tc>
          <w:tcPr>
            <w:tcW w:w="687" w:type="dxa"/>
            <w:vMerge w:val="continue"/>
            <w:vAlign w:val="center"/>
          </w:tcPr>
          <w:p>
            <w:pPr>
              <w:spacing w:line="360" w:lineRule="auto"/>
              <w:jc w:val="center"/>
              <w:rPr>
                <w:rFonts w:ascii="宋体" w:hAnsi="宋体" w:cs="宋体"/>
                <w:sz w:val="24"/>
              </w:rPr>
            </w:pPr>
          </w:p>
        </w:tc>
        <w:tc>
          <w:tcPr>
            <w:tcW w:w="3514" w:type="dxa"/>
            <w:vAlign w:val="center"/>
          </w:tcPr>
          <w:p>
            <w:pPr>
              <w:spacing w:line="360" w:lineRule="auto"/>
              <w:rPr>
                <w:rFonts w:ascii="宋体" w:hAnsi="宋体" w:cs="宋体"/>
                <w:sz w:val="24"/>
              </w:rPr>
            </w:pPr>
            <w:r>
              <w:rPr>
                <w:rFonts w:hint="eastAsia" w:ascii="宋体" w:hAnsi="宋体" w:cs="宋体"/>
                <w:sz w:val="24"/>
              </w:rPr>
              <w:t>触手可及的物体表面</w:t>
            </w:r>
          </w:p>
        </w:tc>
        <w:tc>
          <w:tcPr>
            <w:tcW w:w="1755" w:type="dxa"/>
            <w:vAlign w:val="center"/>
          </w:tcPr>
          <w:p>
            <w:pPr>
              <w:spacing w:line="360" w:lineRule="auto"/>
              <w:rPr>
                <w:rFonts w:ascii="宋体" w:hAnsi="宋体" w:cs="宋体"/>
                <w:sz w:val="24"/>
              </w:rPr>
            </w:pPr>
            <w:r>
              <w:rPr>
                <w:rFonts w:hint="eastAsia" w:ascii="宋体" w:hAnsi="宋体" w:cs="宋体"/>
                <w:sz w:val="24"/>
              </w:rPr>
              <w:t>清洁、无积尘</w:t>
            </w:r>
          </w:p>
        </w:tc>
        <w:tc>
          <w:tcPr>
            <w:tcW w:w="1340" w:type="dxa"/>
            <w:vAlign w:val="center"/>
          </w:tcPr>
          <w:p>
            <w:pPr>
              <w:spacing w:line="360" w:lineRule="auto"/>
              <w:rPr>
                <w:rFonts w:ascii="宋体" w:hAnsi="宋体" w:cs="宋体"/>
                <w:sz w:val="24"/>
              </w:rPr>
            </w:pPr>
            <w:r>
              <w:rPr>
                <w:rFonts w:hint="eastAsia" w:ascii="宋体" w:hAnsi="宋体" w:cs="宋体"/>
                <w:sz w:val="24"/>
              </w:rPr>
              <w:t>1次/日</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continue"/>
            <w:vAlign w:val="center"/>
          </w:tcPr>
          <w:p>
            <w:pPr>
              <w:spacing w:line="360" w:lineRule="auto"/>
              <w:jc w:val="center"/>
              <w:rPr>
                <w:rFonts w:ascii="宋体" w:hAnsi="宋体" w:cs="宋体"/>
                <w:sz w:val="24"/>
              </w:rPr>
            </w:pPr>
          </w:p>
        </w:tc>
        <w:tc>
          <w:tcPr>
            <w:tcW w:w="687" w:type="dxa"/>
            <w:vMerge w:val="continue"/>
            <w:vAlign w:val="center"/>
          </w:tcPr>
          <w:p>
            <w:pPr>
              <w:spacing w:line="360" w:lineRule="auto"/>
              <w:jc w:val="center"/>
              <w:rPr>
                <w:rFonts w:ascii="宋体" w:hAnsi="宋体" w:cs="宋体"/>
                <w:sz w:val="24"/>
              </w:rPr>
            </w:pPr>
          </w:p>
        </w:tc>
        <w:tc>
          <w:tcPr>
            <w:tcW w:w="3514" w:type="dxa"/>
            <w:vAlign w:val="center"/>
          </w:tcPr>
          <w:p>
            <w:pPr>
              <w:spacing w:line="360" w:lineRule="auto"/>
              <w:rPr>
                <w:rFonts w:ascii="宋体" w:hAnsi="宋体" w:cs="宋体"/>
                <w:sz w:val="24"/>
              </w:rPr>
            </w:pPr>
            <w:r>
              <w:rPr>
                <w:rFonts w:hint="eastAsia" w:ascii="宋体" w:hAnsi="宋体" w:cs="宋体"/>
                <w:sz w:val="24"/>
              </w:rPr>
              <w:t>梯阶（擦拖）</w:t>
            </w:r>
          </w:p>
        </w:tc>
        <w:tc>
          <w:tcPr>
            <w:tcW w:w="1755" w:type="dxa"/>
            <w:vAlign w:val="center"/>
          </w:tcPr>
          <w:p>
            <w:pPr>
              <w:spacing w:line="360" w:lineRule="auto"/>
              <w:rPr>
                <w:rFonts w:ascii="宋体" w:hAnsi="宋体" w:cs="宋体"/>
                <w:sz w:val="24"/>
              </w:rPr>
            </w:pPr>
            <w:r>
              <w:rPr>
                <w:rFonts w:hint="eastAsia" w:ascii="宋体" w:hAnsi="宋体" w:cs="宋体"/>
                <w:sz w:val="24"/>
              </w:rPr>
              <w:t>清洁，无杂物</w:t>
            </w:r>
          </w:p>
        </w:tc>
        <w:tc>
          <w:tcPr>
            <w:tcW w:w="1340" w:type="dxa"/>
            <w:vAlign w:val="center"/>
          </w:tcPr>
          <w:p>
            <w:pPr>
              <w:spacing w:line="360" w:lineRule="auto"/>
              <w:rPr>
                <w:rFonts w:ascii="宋体" w:hAnsi="宋体" w:cs="宋体"/>
                <w:sz w:val="24"/>
              </w:rPr>
            </w:pPr>
            <w:r>
              <w:rPr>
                <w:rFonts w:hint="eastAsia" w:ascii="宋体" w:hAnsi="宋体" w:cs="宋体"/>
                <w:sz w:val="24"/>
              </w:rPr>
              <w:t>1次/日</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continue"/>
            <w:vAlign w:val="center"/>
          </w:tcPr>
          <w:p>
            <w:pPr>
              <w:spacing w:line="360" w:lineRule="auto"/>
              <w:jc w:val="center"/>
              <w:rPr>
                <w:rFonts w:ascii="宋体" w:hAnsi="宋体" w:cs="宋体"/>
                <w:sz w:val="24"/>
              </w:rPr>
            </w:pPr>
          </w:p>
        </w:tc>
        <w:tc>
          <w:tcPr>
            <w:tcW w:w="687" w:type="dxa"/>
            <w:vMerge w:val="restart"/>
            <w:vAlign w:val="center"/>
          </w:tcPr>
          <w:p>
            <w:pPr>
              <w:autoSpaceDE w:val="0"/>
              <w:autoSpaceDN w:val="0"/>
              <w:spacing w:line="360" w:lineRule="auto"/>
              <w:jc w:val="center"/>
              <w:rPr>
                <w:rFonts w:ascii="宋体" w:hAnsi="宋体" w:cs="宋体"/>
                <w:sz w:val="24"/>
              </w:rPr>
            </w:pPr>
            <w:r>
              <w:rPr>
                <w:rFonts w:hint="eastAsia" w:ascii="宋体" w:hAnsi="宋体" w:cs="宋体"/>
                <w:sz w:val="24"/>
              </w:rPr>
              <w:t>定</w:t>
            </w:r>
          </w:p>
          <w:p>
            <w:pPr>
              <w:autoSpaceDE w:val="0"/>
              <w:autoSpaceDN w:val="0"/>
              <w:spacing w:line="360" w:lineRule="auto"/>
              <w:jc w:val="center"/>
              <w:rPr>
                <w:rFonts w:ascii="宋体" w:hAnsi="宋体" w:cs="宋体"/>
                <w:sz w:val="24"/>
              </w:rPr>
            </w:pPr>
            <w:r>
              <w:rPr>
                <w:rFonts w:hint="eastAsia" w:ascii="宋体" w:hAnsi="宋体" w:cs="宋体"/>
                <w:sz w:val="24"/>
              </w:rPr>
              <w:t>期</w:t>
            </w:r>
          </w:p>
          <w:p>
            <w:pPr>
              <w:autoSpaceDE w:val="0"/>
              <w:autoSpaceDN w:val="0"/>
              <w:spacing w:line="360" w:lineRule="auto"/>
              <w:jc w:val="center"/>
              <w:rPr>
                <w:rFonts w:ascii="宋体" w:hAnsi="宋体" w:cs="宋体"/>
                <w:sz w:val="24"/>
              </w:rPr>
            </w:pPr>
            <w:r>
              <w:rPr>
                <w:rFonts w:hint="eastAsia" w:ascii="宋体" w:hAnsi="宋体" w:cs="宋体"/>
                <w:sz w:val="24"/>
              </w:rPr>
              <w:t>保</w:t>
            </w:r>
          </w:p>
          <w:p>
            <w:pPr>
              <w:spacing w:line="360" w:lineRule="auto"/>
              <w:jc w:val="center"/>
              <w:rPr>
                <w:rFonts w:ascii="宋体" w:hAnsi="宋体" w:cs="宋体"/>
                <w:sz w:val="24"/>
              </w:rPr>
            </w:pPr>
            <w:r>
              <w:rPr>
                <w:rFonts w:hint="eastAsia" w:ascii="宋体" w:hAnsi="宋体" w:cs="宋体"/>
                <w:sz w:val="24"/>
              </w:rPr>
              <w:t>洁</w:t>
            </w:r>
          </w:p>
        </w:tc>
        <w:tc>
          <w:tcPr>
            <w:tcW w:w="3514" w:type="dxa"/>
            <w:vAlign w:val="center"/>
          </w:tcPr>
          <w:p>
            <w:pPr>
              <w:spacing w:line="360" w:lineRule="auto"/>
              <w:rPr>
                <w:rFonts w:ascii="宋体" w:hAnsi="宋体" w:cs="宋体"/>
                <w:sz w:val="24"/>
              </w:rPr>
            </w:pPr>
            <w:r>
              <w:rPr>
                <w:rFonts w:hint="eastAsia" w:ascii="宋体" w:hAnsi="宋体" w:cs="宋体"/>
                <w:sz w:val="24"/>
              </w:rPr>
              <w:t>墙面（挂画，宣传栏等）</w:t>
            </w:r>
          </w:p>
        </w:tc>
        <w:tc>
          <w:tcPr>
            <w:tcW w:w="1755" w:type="dxa"/>
            <w:vAlign w:val="center"/>
          </w:tcPr>
          <w:p>
            <w:pPr>
              <w:spacing w:line="360" w:lineRule="auto"/>
              <w:rPr>
                <w:rFonts w:ascii="宋体" w:hAnsi="宋体" w:cs="宋体"/>
                <w:sz w:val="24"/>
              </w:rPr>
            </w:pPr>
            <w:r>
              <w:rPr>
                <w:rFonts w:hint="eastAsia" w:ascii="宋体" w:hAnsi="宋体" w:cs="宋体"/>
                <w:sz w:val="24"/>
              </w:rPr>
              <w:t>无尘土、无污渍</w:t>
            </w:r>
          </w:p>
        </w:tc>
        <w:tc>
          <w:tcPr>
            <w:tcW w:w="1340" w:type="dxa"/>
            <w:vAlign w:val="center"/>
          </w:tcPr>
          <w:p>
            <w:pPr>
              <w:spacing w:line="360" w:lineRule="auto"/>
              <w:rPr>
                <w:rFonts w:ascii="宋体" w:hAnsi="宋体" w:cs="宋体"/>
                <w:sz w:val="24"/>
              </w:rPr>
            </w:pPr>
            <w:r>
              <w:rPr>
                <w:rFonts w:hint="eastAsia" w:ascii="宋体" w:hAnsi="宋体" w:cs="宋体"/>
                <w:sz w:val="24"/>
              </w:rPr>
              <w:t>1次/月</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continue"/>
            <w:vAlign w:val="center"/>
          </w:tcPr>
          <w:p>
            <w:pPr>
              <w:spacing w:line="360" w:lineRule="auto"/>
              <w:jc w:val="center"/>
              <w:rPr>
                <w:rFonts w:ascii="宋体" w:hAnsi="宋体" w:cs="宋体"/>
                <w:sz w:val="24"/>
              </w:rPr>
            </w:pPr>
          </w:p>
        </w:tc>
        <w:tc>
          <w:tcPr>
            <w:tcW w:w="687" w:type="dxa"/>
            <w:vMerge w:val="continue"/>
            <w:vAlign w:val="center"/>
          </w:tcPr>
          <w:p>
            <w:pPr>
              <w:spacing w:line="360" w:lineRule="auto"/>
              <w:jc w:val="center"/>
              <w:rPr>
                <w:rFonts w:ascii="宋体" w:hAnsi="宋体" w:cs="宋体"/>
                <w:sz w:val="24"/>
              </w:rPr>
            </w:pPr>
          </w:p>
        </w:tc>
        <w:tc>
          <w:tcPr>
            <w:tcW w:w="3514" w:type="dxa"/>
            <w:vAlign w:val="center"/>
          </w:tcPr>
          <w:p>
            <w:pPr>
              <w:spacing w:line="360" w:lineRule="auto"/>
              <w:rPr>
                <w:rFonts w:ascii="宋体" w:hAnsi="宋体" w:cs="宋体"/>
                <w:sz w:val="24"/>
              </w:rPr>
            </w:pPr>
            <w:r>
              <w:rPr>
                <w:rFonts w:hint="eastAsia" w:ascii="宋体" w:hAnsi="宋体" w:cs="宋体"/>
                <w:sz w:val="24"/>
              </w:rPr>
              <w:t>梯阶、梯立面（拖、刷）</w:t>
            </w:r>
          </w:p>
        </w:tc>
        <w:tc>
          <w:tcPr>
            <w:tcW w:w="1755" w:type="dxa"/>
            <w:vAlign w:val="center"/>
          </w:tcPr>
          <w:p>
            <w:pPr>
              <w:spacing w:line="360" w:lineRule="auto"/>
              <w:jc w:val="center"/>
              <w:rPr>
                <w:rFonts w:ascii="宋体" w:hAnsi="宋体" w:cs="宋体"/>
                <w:sz w:val="24"/>
              </w:rPr>
            </w:pPr>
            <w:r>
              <w:rPr>
                <w:rFonts w:hint="eastAsia" w:ascii="宋体" w:hAnsi="宋体" w:cs="宋体"/>
                <w:sz w:val="24"/>
              </w:rPr>
              <w:t>无污渍</w:t>
            </w:r>
          </w:p>
        </w:tc>
        <w:tc>
          <w:tcPr>
            <w:tcW w:w="1340" w:type="dxa"/>
            <w:vAlign w:val="center"/>
          </w:tcPr>
          <w:p>
            <w:pPr>
              <w:spacing w:line="360" w:lineRule="auto"/>
              <w:rPr>
                <w:rFonts w:ascii="宋体" w:hAnsi="宋体" w:cs="宋体"/>
                <w:sz w:val="24"/>
              </w:rPr>
            </w:pPr>
            <w:r>
              <w:rPr>
                <w:rFonts w:hint="eastAsia" w:ascii="宋体" w:hAnsi="宋体" w:cs="宋体"/>
                <w:sz w:val="24"/>
              </w:rPr>
              <w:t>1次/月</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continue"/>
            <w:vAlign w:val="center"/>
          </w:tcPr>
          <w:p>
            <w:pPr>
              <w:spacing w:line="360" w:lineRule="auto"/>
              <w:jc w:val="center"/>
              <w:rPr>
                <w:rFonts w:ascii="宋体" w:hAnsi="宋体" w:cs="宋体"/>
                <w:sz w:val="24"/>
              </w:rPr>
            </w:pPr>
          </w:p>
        </w:tc>
        <w:tc>
          <w:tcPr>
            <w:tcW w:w="687" w:type="dxa"/>
            <w:vMerge w:val="continue"/>
            <w:vAlign w:val="center"/>
          </w:tcPr>
          <w:p>
            <w:pPr>
              <w:spacing w:line="360" w:lineRule="auto"/>
              <w:jc w:val="center"/>
              <w:rPr>
                <w:rFonts w:ascii="宋体" w:hAnsi="宋体" w:cs="宋体"/>
                <w:sz w:val="24"/>
              </w:rPr>
            </w:pPr>
          </w:p>
        </w:tc>
        <w:tc>
          <w:tcPr>
            <w:tcW w:w="3514" w:type="dxa"/>
            <w:vAlign w:val="center"/>
          </w:tcPr>
          <w:p>
            <w:pPr>
              <w:spacing w:line="360" w:lineRule="auto"/>
              <w:rPr>
                <w:rFonts w:ascii="宋体" w:hAnsi="宋体" w:cs="宋体"/>
                <w:sz w:val="24"/>
              </w:rPr>
            </w:pPr>
            <w:r>
              <w:rPr>
                <w:rFonts w:hint="eastAsia" w:ascii="宋体" w:hAnsi="宋体" w:cs="宋体"/>
                <w:sz w:val="24"/>
              </w:rPr>
              <w:t>墙面（清扫）</w:t>
            </w:r>
          </w:p>
        </w:tc>
        <w:tc>
          <w:tcPr>
            <w:tcW w:w="1755" w:type="dxa"/>
            <w:vAlign w:val="center"/>
          </w:tcPr>
          <w:p>
            <w:pPr>
              <w:spacing w:line="360" w:lineRule="auto"/>
              <w:rPr>
                <w:rFonts w:ascii="宋体" w:hAnsi="宋体" w:cs="宋体"/>
                <w:sz w:val="24"/>
              </w:rPr>
            </w:pPr>
            <w:r>
              <w:rPr>
                <w:rFonts w:hint="eastAsia" w:ascii="宋体" w:hAnsi="宋体" w:cs="宋体"/>
                <w:sz w:val="24"/>
              </w:rPr>
              <w:t>无浮尘、无蜘蛛网</w:t>
            </w:r>
          </w:p>
        </w:tc>
        <w:tc>
          <w:tcPr>
            <w:tcW w:w="1340" w:type="dxa"/>
            <w:vAlign w:val="center"/>
          </w:tcPr>
          <w:p>
            <w:pPr>
              <w:spacing w:line="360" w:lineRule="auto"/>
              <w:rPr>
                <w:rFonts w:ascii="宋体" w:hAnsi="宋体" w:cs="宋体"/>
                <w:sz w:val="24"/>
              </w:rPr>
            </w:pPr>
            <w:r>
              <w:rPr>
                <w:rFonts w:hint="eastAsia" w:ascii="宋体" w:hAnsi="宋体" w:cs="宋体"/>
                <w:sz w:val="24"/>
              </w:rPr>
              <w:t>1次/月</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restart"/>
            <w:vAlign w:val="center"/>
          </w:tcPr>
          <w:p>
            <w:pPr>
              <w:spacing w:line="360" w:lineRule="auto"/>
              <w:jc w:val="center"/>
              <w:rPr>
                <w:rFonts w:ascii="宋体" w:hAnsi="宋体" w:cs="宋体"/>
                <w:sz w:val="24"/>
              </w:rPr>
            </w:pPr>
            <w:r>
              <w:rPr>
                <w:rFonts w:hint="eastAsia" w:ascii="宋体" w:hAnsi="宋体" w:cs="宋体"/>
                <w:sz w:val="24"/>
              </w:rPr>
              <w:t>诊</w:t>
            </w:r>
          </w:p>
          <w:p>
            <w:pPr>
              <w:spacing w:line="360" w:lineRule="auto"/>
              <w:jc w:val="center"/>
              <w:rPr>
                <w:rFonts w:ascii="宋体" w:hAnsi="宋体" w:cs="宋体"/>
                <w:sz w:val="24"/>
              </w:rPr>
            </w:pPr>
            <w:r>
              <w:rPr>
                <w:rFonts w:hint="eastAsia" w:ascii="宋体" w:hAnsi="宋体" w:cs="宋体"/>
                <w:sz w:val="24"/>
              </w:rPr>
              <w:t>室</w:t>
            </w:r>
          </w:p>
        </w:tc>
        <w:tc>
          <w:tcPr>
            <w:tcW w:w="687" w:type="dxa"/>
            <w:vMerge w:val="restart"/>
            <w:vAlign w:val="center"/>
          </w:tcPr>
          <w:p>
            <w:pPr>
              <w:spacing w:line="360" w:lineRule="auto"/>
              <w:jc w:val="center"/>
              <w:rPr>
                <w:rFonts w:ascii="宋体" w:hAnsi="宋体" w:cs="宋体"/>
                <w:sz w:val="24"/>
              </w:rPr>
            </w:pPr>
            <w:r>
              <w:rPr>
                <w:rFonts w:hint="eastAsia" w:ascii="宋体" w:hAnsi="宋体" w:cs="宋体"/>
                <w:sz w:val="24"/>
              </w:rPr>
              <w:t>日</w:t>
            </w:r>
          </w:p>
          <w:p>
            <w:pPr>
              <w:spacing w:line="360" w:lineRule="auto"/>
              <w:jc w:val="center"/>
              <w:rPr>
                <w:rFonts w:ascii="宋体" w:hAnsi="宋体" w:cs="宋体"/>
                <w:sz w:val="24"/>
              </w:rPr>
            </w:pPr>
            <w:r>
              <w:rPr>
                <w:rFonts w:hint="eastAsia" w:ascii="宋体" w:hAnsi="宋体" w:cs="宋体"/>
                <w:sz w:val="24"/>
              </w:rPr>
              <w:t>常</w:t>
            </w:r>
          </w:p>
          <w:p>
            <w:pPr>
              <w:spacing w:line="360" w:lineRule="auto"/>
              <w:jc w:val="center"/>
              <w:rPr>
                <w:rFonts w:ascii="宋体" w:hAnsi="宋体" w:cs="宋体"/>
                <w:sz w:val="24"/>
              </w:rPr>
            </w:pPr>
            <w:r>
              <w:rPr>
                <w:rFonts w:hint="eastAsia" w:ascii="宋体" w:hAnsi="宋体" w:cs="宋体"/>
                <w:sz w:val="24"/>
              </w:rPr>
              <w:t>保</w:t>
            </w:r>
          </w:p>
          <w:p>
            <w:pPr>
              <w:spacing w:line="360" w:lineRule="auto"/>
              <w:jc w:val="center"/>
              <w:rPr>
                <w:rFonts w:ascii="宋体" w:hAnsi="宋体" w:cs="宋体"/>
                <w:sz w:val="24"/>
              </w:rPr>
            </w:pPr>
            <w:r>
              <w:rPr>
                <w:rFonts w:hint="eastAsia" w:ascii="宋体" w:hAnsi="宋体" w:cs="宋体"/>
                <w:sz w:val="24"/>
              </w:rPr>
              <w:t>洁</w:t>
            </w:r>
          </w:p>
        </w:tc>
        <w:tc>
          <w:tcPr>
            <w:tcW w:w="3514" w:type="dxa"/>
            <w:vAlign w:val="center"/>
          </w:tcPr>
          <w:p>
            <w:pPr>
              <w:spacing w:line="360" w:lineRule="auto"/>
              <w:rPr>
                <w:rFonts w:ascii="宋体" w:hAnsi="宋体" w:cs="宋体"/>
                <w:sz w:val="24"/>
              </w:rPr>
            </w:pPr>
            <w:r>
              <w:rPr>
                <w:rFonts w:hint="eastAsia" w:ascii="宋体" w:hAnsi="宋体" w:cs="宋体"/>
                <w:sz w:val="24"/>
              </w:rPr>
              <w:t>地面（擦拖）</w:t>
            </w:r>
          </w:p>
        </w:tc>
        <w:tc>
          <w:tcPr>
            <w:tcW w:w="1755" w:type="dxa"/>
            <w:vAlign w:val="center"/>
          </w:tcPr>
          <w:p>
            <w:pPr>
              <w:spacing w:line="360" w:lineRule="auto"/>
              <w:rPr>
                <w:rFonts w:ascii="宋体" w:hAnsi="宋体" w:cs="宋体"/>
                <w:sz w:val="24"/>
              </w:rPr>
            </w:pPr>
            <w:r>
              <w:rPr>
                <w:rFonts w:hint="eastAsia" w:ascii="宋体" w:hAnsi="宋体" w:cs="宋体"/>
                <w:sz w:val="24"/>
              </w:rPr>
              <w:t>清洁，无污物</w:t>
            </w:r>
          </w:p>
        </w:tc>
        <w:tc>
          <w:tcPr>
            <w:tcW w:w="1340" w:type="dxa"/>
            <w:vAlign w:val="center"/>
          </w:tcPr>
          <w:p>
            <w:pPr>
              <w:spacing w:line="360" w:lineRule="auto"/>
              <w:rPr>
                <w:rFonts w:ascii="宋体" w:hAnsi="宋体" w:cs="宋体"/>
                <w:sz w:val="24"/>
              </w:rPr>
            </w:pPr>
            <w:r>
              <w:rPr>
                <w:rFonts w:hint="eastAsia" w:ascii="宋体" w:hAnsi="宋体" w:cs="宋体"/>
                <w:sz w:val="24"/>
              </w:rPr>
              <w:t>1次/日</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continue"/>
          </w:tcPr>
          <w:p>
            <w:pPr>
              <w:spacing w:line="360" w:lineRule="auto"/>
              <w:jc w:val="center"/>
              <w:rPr>
                <w:rFonts w:ascii="宋体" w:hAnsi="宋体" w:cs="宋体"/>
                <w:sz w:val="24"/>
              </w:rPr>
            </w:pPr>
          </w:p>
        </w:tc>
        <w:tc>
          <w:tcPr>
            <w:tcW w:w="687" w:type="dxa"/>
            <w:vMerge w:val="continue"/>
            <w:vAlign w:val="center"/>
          </w:tcPr>
          <w:p>
            <w:pPr>
              <w:spacing w:line="360" w:lineRule="auto"/>
              <w:jc w:val="center"/>
              <w:rPr>
                <w:rFonts w:ascii="宋体" w:hAnsi="宋体" w:cs="宋体"/>
                <w:sz w:val="24"/>
              </w:rPr>
            </w:pPr>
          </w:p>
        </w:tc>
        <w:tc>
          <w:tcPr>
            <w:tcW w:w="3514" w:type="dxa"/>
            <w:vAlign w:val="center"/>
          </w:tcPr>
          <w:p>
            <w:pPr>
              <w:spacing w:line="360" w:lineRule="auto"/>
              <w:rPr>
                <w:rFonts w:ascii="宋体" w:hAnsi="宋体" w:cs="宋体"/>
                <w:sz w:val="24"/>
              </w:rPr>
            </w:pPr>
            <w:r>
              <w:rPr>
                <w:rFonts w:hint="eastAsia" w:ascii="宋体" w:hAnsi="宋体" w:cs="宋体"/>
                <w:sz w:val="24"/>
              </w:rPr>
              <w:t>诊桌，椅（“一桌一巾”消毒擦拭）</w:t>
            </w:r>
          </w:p>
        </w:tc>
        <w:tc>
          <w:tcPr>
            <w:tcW w:w="1755" w:type="dxa"/>
            <w:vAlign w:val="center"/>
          </w:tcPr>
          <w:p>
            <w:pPr>
              <w:spacing w:line="360" w:lineRule="auto"/>
              <w:rPr>
                <w:rFonts w:ascii="宋体" w:hAnsi="宋体" w:cs="宋体"/>
                <w:sz w:val="24"/>
              </w:rPr>
            </w:pPr>
            <w:r>
              <w:rPr>
                <w:rFonts w:hint="eastAsia" w:ascii="宋体" w:hAnsi="宋体" w:cs="宋体"/>
                <w:sz w:val="24"/>
              </w:rPr>
              <w:t>清洁，无污渍</w:t>
            </w:r>
          </w:p>
        </w:tc>
        <w:tc>
          <w:tcPr>
            <w:tcW w:w="1340" w:type="dxa"/>
            <w:vAlign w:val="center"/>
          </w:tcPr>
          <w:p>
            <w:pPr>
              <w:spacing w:line="360" w:lineRule="auto"/>
              <w:rPr>
                <w:rFonts w:ascii="宋体" w:hAnsi="宋体" w:cs="宋体"/>
                <w:sz w:val="24"/>
              </w:rPr>
            </w:pPr>
            <w:r>
              <w:rPr>
                <w:rFonts w:hint="eastAsia" w:ascii="宋体" w:hAnsi="宋体" w:cs="宋体"/>
                <w:sz w:val="24"/>
              </w:rPr>
              <w:t>1次/日</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continue"/>
          </w:tcPr>
          <w:p>
            <w:pPr>
              <w:spacing w:line="360" w:lineRule="auto"/>
              <w:jc w:val="center"/>
              <w:rPr>
                <w:rFonts w:ascii="宋体" w:hAnsi="宋体" w:cs="宋体"/>
                <w:sz w:val="24"/>
              </w:rPr>
            </w:pPr>
          </w:p>
        </w:tc>
        <w:tc>
          <w:tcPr>
            <w:tcW w:w="687" w:type="dxa"/>
            <w:vMerge w:val="continue"/>
            <w:vAlign w:val="center"/>
          </w:tcPr>
          <w:p>
            <w:pPr>
              <w:spacing w:line="360" w:lineRule="auto"/>
              <w:jc w:val="center"/>
              <w:rPr>
                <w:rFonts w:ascii="宋体" w:hAnsi="宋体" w:cs="宋体"/>
                <w:sz w:val="24"/>
              </w:rPr>
            </w:pPr>
          </w:p>
        </w:tc>
        <w:tc>
          <w:tcPr>
            <w:tcW w:w="3514" w:type="dxa"/>
            <w:vAlign w:val="center"/>
          </w:tcPr>
          <w:p>
            <w:pPr>
              <w:spacing w:line="360" w:lineRule="auto"/>
              <w:rPr>
                <w:rFonts w:ascii="宋体" w:hAnsi="宋体" w:cs="宋体"/>
                <w:sz w:val="24"/>
              </w:rPr>
            </w:pPr>
            <w:r>
              <w:rPr>
                <w:rFonts w:hint="eastAsia" w:ascii="宋体" w:hAnsi="宋体" w:cs="宋体"/>
                <w:sz w:val="24"/>
              </w:rPr>
              <w:t>门、门把手及门框，窗台，窗框（消毒擦拭）</w:t>
            </w:r>
          </w:p>
        </w:tc>
        <w:tc>
          <w:tcPr>
            <w:tcW w:w="1755" w:type="dxa"/>
            <w:vAlign w:val="center"/>
          </w:tcPr>
          <w:p>
            <w:pPr>
              <w:spacing w:line="360" w:lineRule="auto"/>
              <w:rPr>
                <w:rFonts w:ascii="宋体" w:hAnsi="宋体" w:cs="宋体"/>
                <w:sz w:val="24"/>
              </w:rPr>
            </w:pPr>
            <w:r>
              <w:rPr>
                <w:rFonts w:hint="eastAsia" w:ascii="宋体" w:hAnsi="宋体" w:cs="宋体"/>
                <w:sz w:val="24"/>
              </w:rPr>
              <w:t>清洁，无污渍</w:t>
            </w:r>
          </w:p>
        </w:tc>
        <w:tc>
          <w:tcPr>
            <w:tcW w:w="1340" w:type="dxa"/>
            <w:vAlign w:val="center"/>
          </w:tcPr>
          <w:p>
            <w:pPr>
              <w:spacing w:line="360" w:lineRule="auto"/>
              <w:rPr>
                <w:rFonts w:ascii="宋体" w:hAnsi="宋体" w:cs="宋体"/>
                <w:sz w:val="24"/>
              </w:rPr>
            </w:pPr>
            <w:r>
              <w:rPr>
                <w:rFonts w:hint="eastAsia" w:ascii="宋体" w:hAnsi="宋体" w:cs="宋体"/>
                <w:sz w:val="24"/>
              </w:rPr>
              <w:t>2次/日</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continue"/>
          </w:tcPr>
          <w:p>
            <w:pPr>
              <w:spacing w:line="360" w:lineRule="auto"/>
              <w:jc w:val="center"/>
              <w:rPr>
                <w:rFonts w:ascii="宋体" w:hAnsi="宋体" w:cs="宋体"/>
                <w:sz w:val="24"/>
              </w:rPr>
            </w:pPr>
          </w:p>
        </w:tc>
        <w:tc>
          <w:tcPr>
            <w:tcW w:w="687" w:type="dxa"/>
            <w:vMerge w:val="continue"/>
            <w:vAlign w:val="center"/>
          </w:tcPr>
          <w:p>
            <w:pPr>
              <w:spacing w:line="360" w:lineRule="auto"/>
              <w:jc w:val="center"/>
              <w:rPr>
                <w:rFonts w:ascii="宋体" w:hAnsi="宋体" w:cs="宋体"/>
                <w:sz w:val="24"/>
              </w:rPr>
            </w:pPr>
          </w:p>
        </w:tc>
        <w:tc>
          <w:tcPr>
            <w:tcW w:w="3514" w:type="dxa"/>
            <w:vAlign w:val="center"/>
          </w:tcPr>
          <w:p>
            <w:pPr>
              <w:spacing w:line="360" w:lineRule="auto"/>
              <w:rPr>
                <w:rFonts w:ascii="宋体" w:hAnsi="宋体" w:cs="宋体"/>
                <w:sz w:val="24"/>
              </w:rPr>
            </w:pPr>
            <w:r>
              <w:rPr>
                <w:rFonts w:hint="eastAsia" w:ascii="宋体" w:hAnsi="宋体" w:cs="宋体"/>
                <w:sz w:val="24"/>
              </w:rPr>
              <w:t>垃圾桶（清理、换污物袋）</w:t>
            </w:r>
          </w:p>
        </w:tc>
        <w:tc>
          <w:tcPr>
            <w:tcW w:w="1755" w:type="dxa"/>
            <w:vAlign w:val="center"/>
          </w:tcPr>
          <w:p>
            <w:pPr>
              <w:spacing w:line="360" w:lineRule="auto"/>
              <w:rPr>
                <w:rFonts w:ascii="宋体" w:hAnsi="宋体" w:cs="宋体"/>
                <w:sz w:val="24"/>
              </w:rPr>
            </w:pPr>
            <w:r>
              <w:rPr>
                <w:rFonts w:hint="eastAsia" w:ascii="宋体" w:hAnsi="宋体" w:cs="宋体"/>
                <w:sz w:val="24"/>
              </w:rPr>
              <w:t>无堆积，无遗漏</w:t>
            </w:r>
          </w:p>
        </w:tc>
        <w:tc>
          <w:tcPr>
            <w:tcW w:w="1340" w:type="dxa"/>
            <w:vAlign w:val="center"/>
          </w:tcPr>
          <w:p>
            <w:pPr>
              <w:spacing w:line="360" w:lineRule="auto"/>
              <w:rPr>
                <w:rFonts w:ascii="宋体" w:hAnsi="宋体" w:cs="宋体"/>
                <w:sz w:val="24"/>
              </w:rPr>
            </w:pPr>
            <w:r>
              <w:rPr>
                <w:rFonts w:hint="eastAsia" w:ascii="宋体" w:hAnsi="宋体" w:cs="宋体"/>
                <w:sz w:val="24"/>
              </w:rPr>
              <w:t>适时更换垃圾不超过2／3满。</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625" w:type="dxa"/>
            <w:vMerge w:val="continue"/>
          </w:tcPr>
          <w:p>
            <w:pPr>
              <w:spacing w:line="360" w:lineRule="auto"/>
              <w:jc w:val="center"/>
              <w:rPr>
                <w:rFonts w:ascii="宋体" w:hAnsi="宋体" w:cs="宋体"/>
                <w:sz w:val="24"/>
              </w:rPr>
            </w:pPr>
          </w:p>
        </w:tc>
        <w:tc>
          <w:tcPr>
            <w:tcW w:w="687" w:type="dxa"/>
            <w:vMerge w:val="restart"/>
            <w:vAlign w:val="center"/>
          </w:tcPr>
          <w:p>
            <w:pPr>
              <w:spacing w:line="360" w:lineRule="auto"/>
              <w:jc w:val="center"/>
              <w:rPr>
                <w:rFonts w:ascii="宋体" w:hAnsi="宋体" w:cs="宋体"/>
                <w:sz w:val="24"/>
              </w:rPr>
            </w:pPr>
            <w:r>
              <w:rPr>
                <w:rFonts w:hint="eastAsia" w:ascii="宋体" w:hAnsi="宋体" w:cs="宋体"/>
                <w:sz w:val="24"/>
              </w:rPr>
              <w:t>定</w:t>
            </w:r>
          </w:p>
          <w:p>
            <w:pPr>
              <w:spacing w:line="360" w:lineRule="auto"/>
              <w:jc w:val="center"/>
              <w:rPr>
                <w:rFonts w:ascii="宋体" w:hAnsi="宋体" w:cs="宋体"/>
                <w:sz w:val="24"/>
              </w:rPr>
            </w:pPr>
            <w:r>
              <w:rPr>
                <w:rFonts w:hint="eastAsia" w:ascii="宋体" w:hAnsi="宋体" w:cs="宋体"/>
                <w:sz w:val="24"/>
              </w:rPr>
              <w:t>期</w:t>
            </w:r>
          </w:p>
          <w:p>
            <w:pPr>
              <w:spacing w:line="360" w:lineRule="auto"/>
              <w:jc w:val="center"/>
              <w:rPr>
                <w:rFonts w:ascii="宋体" w:hAnsi="宋体" w:cs="宋体"/>
                <w:sz w:val="24"/>
              </w:rPr>
            </w:pPr>
            <w:r>
              <w:rPr>
                <w:rFonts w:hint="eastAsia" w:ascii="宋体" w:hAnsi="宋体" w:cs="宋体"/>
                <w:sz w:val="24"/>
              </w:rPr>
              <w:t>保</w:t>
            </w:r>
          </w:p>
          <w:p>
            <w:pPr>
              <w:spacing w:line="360" w:lineRule="auto"/>
              <w:jc w:val="center"/>
              <w:rPr>
                <w:rFonts w:ascii="宋体" w:hAnsi="宋体" w:cs="宋体"/>
                <w:sz w:val="24"/>
              </w:rPr>
            </w:pPr>
            <w:r>
              <w:rPr>
                <w:rFonts w:hint="eastAsia" w:ascii="宋体" w:hAnsi="宋体" w:cs="宋体"/>
                <w:sz w:val="24"/>
              </w:rPr>
              <w:t>洁</w:t>
            </w:r>
          </w:p>
        </w:tc>
        <w:tc>
          <w:tcPr>
            <w:tcW w:w="3514" w:type="dxa"/>
            <w:vAlign w:val="center"/>
          </w:tcPr>
          <w:p>
            <w:pPr>
              <w:spacing w:line="360" w:lineRule="auto"/>
              <w:rPr>
                <w:rFonts w:ascii="宋体" w:hAnsi="宋体" w:cs="宋体"/>
                <w:sz w:val="24"/>
              </w:rPr>
            </w:pPr>
            <w:r>
              <w:rPr>
                <w:rFonts w:hint="eastAsia" w:ascii="宋体" w:hAnsi="宋体" w:cs="宋体"/>
                <w:sz w:val="24"/>
              </w:rPr>
              <w:t>门，门框（擦拭）</w:t>
            </w:r>
          </w:p>
        </w:tc>
        <w:tc>
          <w:tcPr>
            <w:tcW w:w="1755" w:type="dxa"/>
            <w:vAlign w:val="center"/>
          </w:tcPr>
          <w:p>
            <w:pPr>
              <w:spacing w:line="360" w:lineRule="auto"/>
              <w:rPr>
                <w:rFonts w:ascii="宋体" w:hAnsi="宋体" w:cs="宋体"/>
                <w:sz w:val="24"/>
              </w:rPr>
            </w:pPr>
            <w:r>
              <w:rPr>
                <w:rFonts w:hint="eastAsia" w:ascii="宋体" w:hAnsi="宋体" w:cs="宋体"/>
                <w:sz w:val="24"/>
              </w:rPr>
              <w:t>清洁，无污渍</w:t>
            </w:r>
          </w:p>
        </w:tc>
        <w:tc>
          <w:tcPr>
            <w:tcW w:w="1340" w:type="dxa"/>
            <w:vAlign w:val="center"/>
          </w:tcPr>
          <w:p>
            <w:pPr>
              <w:spacing w:line="360" w:lineRule="auto"/>
              <w:rPr>
                <w:rFonts w:ascii="宋体" w:hAnsi="宋体" w:cs="宋体"/>
                <w:sz w:val="24"/>
              </w:rPr>
            </w:pPr>
            <w:r>
              <w:rPr>
                <w:rFonts w:hint="eastAsia" w:ascii="宋体" w:hAnsi="宋体" w:cs="宋体"/>
                <w:sz w:val="24"/>
              </w:rPr>
              <w:t>1次/周</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jc w:val="center"/>
        </w:trPr>
        <w:tc>
          <w:tcPr>
            <w:tcW w:w="625" w:type="dxa"/>
            <w:vMerge w:val="continue"/>
          </w:tcPr>
          <w:p>
            <w:pPr>
              <w:spacing w:line="360" w:lineRule="auto"/>
              <w:rPr>
                <w:rFonts w:ascii="宋体" w:hAnsi="宋体" w:cs="宋体"/>
                <w:sz w:val="24"/>
              </w:rPr>
            </w:pPr>
          </w:p>
        </w:tc>
        <w:tc>
          <w:tcPr>
            <w:tcW w:w="687" w:type="dxa"/>
            <w:vMerge w:val="continue"/>
            <w:vAlign w:val="center"/>
          </w:tcPr>
          <w:p>
            <w:pPr>
              <w:spacing w:line="360" w:lineRule="auto"/>
              <w:rPr>
                <w:rFonts w:ascii="宋体" w:hAnsi="宋体" w:cs="宋体"/>
                <w:sz w:val="24"/>
              </w:rPr>
            </w:pPr>
          </w:p>
        </w:tc>
        <w:tc>
          <w:tcPr>
            <w:tcW w:w="3514" w:type="dxa"/>
            <w:vAlign w:val="center"/>
          </w:tcPr>
          <w:p>
            <w:pPr>
              <w:spacing w:line="360" w:lineRule="auto"/>
              <w:rPr>
                <w:rFonts w:ascii="宋体" w:hAnsi="宋体" w:cs="宋体"/>
                <w:sz w:val="24"/>
              </w:rPr>
            </w:pPr>
            <w:r>
              <w:rPr>
                <w:rFonts w:hint="eastAsia" w:ascii="宋体" w:hAnsi="宋体" w:cs="宋体"/>
                <w:sz w:val="24"/>
              </w:rPr>
              <w:t>垃圾桶（擦拭）</w:t>
            </w:r>
          </w:p>
        </w:tc>
        <w:tc>
          <w:tcPr>
            <w:tcW w:w="1755" w:type="dxa"/>
            <w:vAlign w:val="center"/>
          </w:tcPr>
          <w:p>
            <w:pPr>
              <w:spacing w:line="360" w:lineRule="auto"/>
              <w:rPr>
                <w:rFonts w:ascii="宋体" w:hAnsi="宋体" w:cs="宋体"/>
                <w:sz w:val="24"/>
              </w:rPr>
            </w:pPr>
            <w:r>
              <w:rPr>
                <w:rFonts w:hint="eastAsia" w:ascii="宋体" w:hAnsi="宋体" w:cs="宋体"/>
                <w:sz w:val="24"/>
              </w:rPr>
              <w:t>清洁，无污渍</w:t>
            </w:r>
          </w:p>
        </w:tc>
        <w:tc>
          <w:tcPr>
            <w:tcW w:w="1340" w:type="dxa"/>
            <w:vAlign w:val="center"/>
          </w:tcPr>
          <w:p>
            <w:pPr>
              <w:spacing w:line="360" w:lineRule="auto"/>
              <w:rPr>
                <w:rFonts w:ascii="宋体" w:hAnsi="宋体" w:cs="宋体"/>
                <w:sz w:val="24"/>
              </w:rPr>
            </w:pPr>
            <w:r>
              <w:rPr>
                <w:rFonts w:hint="eastAsia" w:ascii="宋体" w:hAnsi="宋体" w:cs="宋体"/>
                <w:sz w:val="24"/>
              </w:rPr>
              <w:t>1次/周</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jc w:val="center"/>
        </w:trPr>
        <w:tc>
          <w:tcPr>
            <w:tcW w:w="625" w:type="dxa"/>
            <w:vMerge w:val="continue"/>
          </w:tcPr>
          <w:p>
            <w:pPr>
              <w:spacing w:line="360" w:lineRule="auto"/>
              <w:rPr>
                <w:rFonts w:ascii="宋体" w:hAnsi="宋体" w:cs="宋体"/>
                <w:sz w:val="24"/>
              </w:rPr>
            </w:pPr>
          </w:p>
        </w:tc>
        <w:tc>
          <w:tcPr>
            <w:tcW w:w="687" w:type="dxa"/>
            <w:vMerge w:val="continue"/>
            <w:vAlign w:val="center"/>
          </w:tcPr>
          <w:p>
            <w:pPr>
              <w:spacing w:line="360" w:lineRule="auto"/>
              <w:rPr>
                <w:rFonts w:ascii="宋体" w:hAnsi="宋体" w:cs="宋体"/>
                <w:sz w:val="24"/>
              </w:rPr>
            </w:pPr>
          </w:p>
        </w:tc>
        <w:tc>
          <w:tcPr>
            <w:tcW w:w="3514" w:type="dxa"/>
            <w:vAlign w:val="center"/>
          </w:tcPr>
          <w:p>
            <w:pPr>
              <w:spacing w:line="360" w:lineRule="auto"/>
              <w:rPr>
                <w:rFonts w:ascii="宋体" w:hAnsi="宋体" w:cs="宋体"/>
                <w:sz w:val="24"/>
              </w:rPr>
            </w:pPr>
            <w:r>
              <w:rPr>
                <w:rFonts w:hint="eastAsia" w:ascii="宋体" w:hAnsi="宋体" w:cs="宋体"/>
                <w:sz w:val="24"/>
              </w:rPr>
              <w:t>诊桌，椅</w:t>
            </w:r>
          </w:p>
        </w:tc>
        <w:tc>
          <w:tcPr>
            <w:tcW w:w="1755" w:type="dxa"/>
            <w:vAlign w:val="center"/>
          </w:tcPr>
          <w:p>
            <w:pPr>
              <w:spacing w:line="360" w:lineRule="auto"/>
              <w:rPr>
                <w:rFonts w:ascii="宋体" w:hAnsi="宋体" w:cs="宋体"/>
                <w:sz w:val="24"/>
              </w:rPr>
            </w:pPr>
            <w:r>
              <w:rPr>
                <w:rFonts w:hint="eastAsia" w:ascii="宋体" w:hAnsi="宋体" w:cs="宋体"/>
                <w:sz w:val="24"/>
              </w:rPr>
              <w:t>清洁，无污渍</w:t>
            </w:r>
          </w:p>
        </w:tc>
        <w:tc>
          <w:tcPr>
            <w:tcW w:w="1340" w:type="dxa"/>
            <w:vAlign w:val="center"/>
          </w:tcPr>
          <w:p>
            <w:pPr>
              <w:spacing w:line="360" w:lineRule="auto"/>
              <w:rPr>
                <w:rFonts w:ascii="宋体" w:hAnsi="宋体" w:cs="宋体"/>
                <w:sz w:val="24"/>
              </w:rPr>
            </w:pPr>
            <w:r>
              <w:rPr>
                <w:rFonts w:hint="eastAsia" w:ascii="宋体" w:hAnsi="宋体" w:cs="宋体"/>
                <w:sz w:val="24"/>
              </w:rPr>
              <w:t>1次/月</w:t>
            </w:r>
          </w:p>
        </w:tc>
        <w:tc>
          <w:tcPr>
            <w:tcW w:w="100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625" w:type="dxa"/>
            <w:vMerge w:val="continue"/>
          </w:tcPr>
          <w:p>
            <w:pPr>
              <w:spacing w:line="360" w:lineRule="auto"/>
              <w:rPr>
                <w:rFonts w:ascii="宋体" w:hAnsi="宋体" w:cs="宋体"/>
                <w:sz w:val="24"/>
              </w:rPr>
            </w:pPr>
          </w:p>
        </w:tc>
        <w:tc>
          <w:tcPr>
            <w:tcW w:w="687" w:type="dxa"/>
            <w:vMerge w:val="continue"/>
            <w:vAlign w:val="center"/>
          </w:tcPr>
          <w:p>
            <w:pPr>
              <w:spacing w:line="360" w:lineRule="auto"/>
              <w:rPr>
                <w:rFonts w:ascii="宋体" w:hAnsi="宋体" w:cs="宋体"/>
                <w:sz w:val="24"/>
              </w:rPr>
            </w:pPr>
          </w:p>
        </w:tc>
        <w:tc>
          <w:tcPr>
            <w:tcW w:w="3514" w:type="dxa"/>
            <w:vAlign w:val="center"/>
          </w:tcPr>
          <w:p>
            <w:pPr>
              <w:spacing w:line="360" w:lineRule="auto"/>
              <w:rPr>
                <w:rFonts w:ascii="宋体" w:hAnsi="宋体" w:cs="宋体"/>
                <w:sz w:val="24"/>
              </w:rPr>
            </w:pPr>
            <w:r>
              <w:rPr>
                <w:rFonts w:hint="eastAsia" w:ascii="宋体" w:hAnsi="宋体" w:cs="宋体"/>
                <w:sz w:val="24"/>
              </w:rPr>
              <w:t>地脚边（刷洗）</w:t>
            </w:r>
          </w:p>
        </w:tc>
        <w:tc>
          <w:tcPr>
            <w:tcW w:w="1755" w:type="dxa"/>
            <w:vAlign w:val="center"/>
          </w:tcPr>
          <w:p>
            <w:pPr>
              <w:spacing w:line="360" w:lineRule="auto"/>
              <w:rPr>
                <w:rFonts w:ascii="宋体" w:hAnsi="宋体" w:cs="宋体"/>
                <w:sz w:val="24"/>
              </w:rPr>
            </w:pPr>
            <w:r>
              <w:rPr>
                <w:rFonts w:hint="eastAsia" w:ascii="宋体" w:hAnsi="宋体" w:cs="宋体"/>
                <w:sz w:val="24"/>
              </w:rPr>
              <w:t>清洁，无污渍</w:t>
            </w:r>
          </w:p>
        </w:tc>
        <w:tc>
          <w:tcPr>
            <w:tcW w:w="1340" w:type="dxa"/>
            <w:vAlign w:val="center"/>
          </w:tcPr>
          <w:p>
            <w:pPr>
              <w:spacing w:line="360" w:lineRule="auto"/>
              <w:rPr>
                <w:rFonts w:ascii="宋体" w:hAnsi="宋体" w:cs="宋体"/>
                <w:sz w:val="24"/>
              </w:rPr>
            </w:pPr>
            <w:r>
              <w:rPr>
                <w:rFonts w:hint="eastAsia" w:ascii="宋体" w:hAnsi="宋体" w:cs="宋体"/>
                <w:sz w:val="24"/>
              </w:rPr>
              <w:t>1次/月</w:t>
            </w:r>
          </w:p>
        </w:tc>
        <w:tc>
          <w:tcPr>
            <w:tcW w:w="1000" w:type="dxa"/>
            <w:vAlign w:val="center"/>
          </w:tcPr>
          <w:p>
            <w:pPr>
              <w:spacing w:line="360" w:lineRule="auto"/>
              <w:rPr>
                <w:rFonts w:ascii="宋体" w:hAnsi="宋体" w:cs="宋体"/>
                <w:sz w:val="24"/>
              </w:rPr>
            </w:pPr>
          </w:p>
        </w:tc>
      </w:tr>
    </w:tbl>
    <w:p>
      <w:pPr>
        <w:spacing w:line="360" w:lineRule="auto"/>
        <w:ind w:firstLine="422" w:firstLineChars="176"/>
        <w:rPr>
          <w:rFonts w:ascii="宋体" w:hAnsi="宋体" w:cs="宋体"/>
          <w:sz w:val="24"/>
        </w:rPr>
      </w:pPr>
    </w:p>
    <w:p>
      <w:pPr>
        <w:spacing w:line="360" w:lineRule="auto"/>
        <w:ind w:firstLine="422" w:firstLineChars="176"/>
        <w:rPr>
          <w:rFonts w:ascii="宋体" w:hAnsi="宋体" w:cs="宋体"/>
          <w:sz w:val="24"/>
        </w:rPr>
      </w:pPr>
    </w:p>
    <w:p>
      <w:pPr>
        <w:spacing w:line="360" w:lineRule="auto"/>
        <w:ind w:firstLine="422" w:firstLineChars="176"/>
        <w:rPr>
          <w:rFonts w:ascii="宋体" w:hAnsi="宋体" w:cs="宋体"/>
          <w:sz w:val="24"/>
        </w:rPr>
      </w:pPr>
    </w:p>
    <w:p>
      <w:pPr>
        <w:spacing w:line="360" w:lineRule="auto"/>
        <w:ind w:firstLine="422" w:firstLineChars="176"/>
        <w:rPr>
          <w:rFonts w:ascii="宋体" w:hAnsi="宋体" w:cs="宋体"/>
          <w:sz w:val="24"/>
        </w:rPr>
      </w:pPr>
    </w:p>
    <w:tbl>
      <w:tblPr>
        <w:tblStyle w:val="54"/>
        <w:tblW w:w="930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3714"/>
        <w:gridCol w:w="1798"/>
        <w:gridCol w:w="134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418" w:type="dxa"/>
            <w:gridSpan w:val="2"/>
            <w:vAlign w:val="center"/>
          </w:tcPr>
          <w:p>
            <w:pPr>
              <w:autoSpaceDE w:val="0"/>
              <w:autoSpaceDN w:val="0"/>
              <w:spacing w:line="360" w:lineRule="auto"/>
              <w:ind w:firstLine="240" w:firstLineChars="100"/>
              <w:jc w:val="center"/>
              <w:rPr>
                <w:rFonts w:ascii="宋体" w:hAnsi="宋体" w:cs="宋体"/>
                <w:bCs/>
                <w:sz w:val="24"/>
              </w:rPr>
            </w:pPr>
            <w:r>
              <w:rPr>
                <w:rFonts w:hint="eastAsia" w:ascii="宋体" w:hAnsi="宋体" w:cs="宋体"/>
                <w:bCs/>
                <w:sz w:val="24"/>
              </w:rPr>
              <w:t>清扫分类</w:t>
            </w:r>
          </w:p>
        </w:tc>
        <w:tc>
          <w:tcPr>
            <w:tcW w:w="3714" w:type="dxa"/>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保洁内容及方式</w:t>
            </w:r>
          </w:p>
        </w:tc>
        <w:tc>
          <w:tcPr>
            <w:tcW w:w="1798" w:type="dxa"/>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标 准</w:t>
            </w:r>
          </w:p>
        </w:tc>
        <w:tc>
          <w:tcPr>
            <w:tcW w:w="1340" w:type="dxa"/>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频 次</w:t>
            </w:r>
          </w:p>
        </w:tc>
        <w:tc>
          <w:tcPr>
            <w:tcW w:w="1035" w:type="dxa"/>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trPr>
        <w:tc>
          <w:tcPr>
            <w:tcW w:w="709" w:type="dxa"/>
            <w:vMerge w:val="restart"/>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病</w:t>
            </w:r>
          </w:p>
          <w:p>
            <w:pPr>
              <w:autoSpaceDE w:val="0"/>
              <w:autoSpaceDN w:val="0"/>
              <w:spacing w:line="360" w:lineRule="auto"/>
              <w:jc w:val="center"/>
              <w:rPr>
                <w:rFonts w:ascii="宋体" w:hAnsi="宋体" w:cs="宋体"/>
                <w:bCs/>
                <w:sz w:val="24"/>
              </w:rPr>
            </w:pPr>
            <w:r>
              <w:rPr>
                <w:rFonts w:hint="eastAsia" w:ascii="宋体" w:hAnsi="宋体" w:cs="宋体"/>
                <w:bCs/>
                <w:sz w:val="24"/>
              </w:rPr>
              <w:t>房</w:t>
            </w:r>
          </w:p>
        </w:tc>
        <w:tc>
          <w:tcPr>
            <w:tcW w:w="709" w:type="dxa"/>
            <w:vMerge w:val="restart"/>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日</w:t>
            </w:r>
          </w:p>
          <w:p>
            <w:pPr>
              <w:autoSpaceDE w:val="0"/>
              <w:autoSpaceDN w:val="0"/>
              <w:spacing w:line="360" w:lineRule="auto"/>
              <w:jc w:val="center"/>
              <w:rPr>
                <w:rFonts w:ascii="宋体" w:hAnsi="宋体" w:cs="宋体"/>
                <w:bCs/>
                <w:sz w:val="24"/>
              </w:rPr>
            </w:pPr>
            <w:r>
              <w:rPr>
                <w:rFonts w:hint="eastAsia" w:ascii="宋体" w:hAnsi="宋体" w:cs="宋体"/>
                <w:bCs/>
                <w:sz w:val="24"/>
              </w:rPr>
              <w:t>常</w:t>
            </w:r>
          </w:p>
          <w:p>
            <w:pPr>
              <w:autoSpaceDE w:val="0"/>
              <w:autoSpaceDN w:val="0"/>
              <w:spacing w:line="360" w:lineRule="auto"/>
              <w:jc w:val="center"/>
              <w:rPr>
                <w:rFonts w:ascii="宋体" w:hAnsi="宋体" w:cs="宋体"/>
                <w:bCs/>
                <w:sz w:val="24"/>
              </w:rPr>
            </w:pPr>
            <w:r>
              <w:rPr>
                <w:rFonts w:hint="eastAsia" w:ascii="宋体" w:hAnsi="宋体" w:cs="宋体"/>
                <w:bCs/>
                <w:sz w:val="24"/>
              </w:rPr>
              <w:t>保</w:t>
            </w:r>
          </w:p>
          <w:p>
            <w:pPr>
              <w:autoSpaceDE w:val="0"/>
              <w:autoSpaceDN w:val="0"/>
              <w:spacing w:line="360" w:lineRule="auto"/>
              <w:jc w:val="center"/>
              <w:rPr>
                <w:rFonts w:ascii="宋体" w:hAnsi="宋体" w:cs="宋体"/>
                <w:bCs/>
                <w:sz w:val="24"/>
              </w:rPr>
            </w:pPr>
            <w:r>
              <w:rPr>
                <w:rFonts w:hint="eastAsia" w:ascii="宋体" w:hAnsi="宋体" w:cs="宋体"/>
                <w:bCs/>
                <w:sz w:val="24"/>
              </w:rPr>
              <w:t>洁</w:t>
            </w:r>
          </w:p>
        </w:tc>
        <w:tc>
          <w:tcPr>
            <w:tcW w:w="3714" w:type="dxa"/>
            <w:vAlign w:val="center"/>
          </w:tcPr>
          <w:p>
            <w:pPr>
              <w:autoSpaceDE w:val="0"/>
              <w:autoSpaceDN w:val="0"/>
              <w:spacing w:line="360" w:lineRule="auto"/>
              <w:rPr>
                <w:rFonts w:ascii="宋体" w:hAnsi="宋体" w:cs="宋体"/>
                <w:bCs/>
                <w:sz w:val="24"/>
              </w:rPr>
            </w:pPr>
            <w:r>
              <w:rPr>
                <w:rFonts w:hint="eastAsia" w:ascii="宋体" w:hAnsi="宋体" w:cs="宋体"/>
                <w:bCs/>
                <w:sz w:val="24"/>
              </w:rPr>
              <w:t>地面（消毒擦拖）</w:t>
            </w:r>
          </w:p>
        </w:tc>
        <w:tc>
          <w:tcPr>
            <w:tcW w:w="1798" w:type="dxa"/>
            <w:vAlign w:val="center"/>
          </w:tcPr>
          <w:p>
            <w:pPr>
              <w:autoSpaceDE w:val="0"/>
              <w:autoSpaceDN w:val="0"/>
              <w:spacing w:line="360" w:lineRule="auto"/>
              <w:rPr>
                <w:rFonts w:ascii="宋体" w:hAnsi="宋体" w:cs="宋体"/>
                <w:bCs/>
                <w:sz w:val="24"/>
              </w:rPr>
            </w:pPr>
            <w:r>
              <w:rPr>
                <w:rFonts w:hint="eastAsia" w:ascii="宋体" w:hAnsi="宋体" w:cs="宋体"/>
                <w:bCs/>
                <w:sz w:val="24"/>
              </w:rPr>
              <w:t>光亮，无污渍</w:t>
            </w:r>
          </w:p>
        </w:tc>
        <w:tc>
          <w:tcPr>
            <w:tcW w:w="1340" w:type="dxa"/>
            <w:vAlign w:val="center"/>
          </w:tcPr>
          <w:p>
            <w:pPr>
              <w:autoSpaceDE w:val="0"/>
              <w:autoSpaceDN w:val="0"/>
              <w:spacing w:line="360" w:lineRule="auto"/>
              <w:rPr>
                <w:rFonts w:ascii="宋体" w:hAnsi="宋体" w:cs="宋体"/>
                <w:bCs/>
                <w:sz w:val="24"/>
              </w:rPr>
            </w:pPr>
            <w:r>
              <w:rPr>
                <w:rFonts w:hint="eastAsia" w:ascii="宋体" w:hAnsi="宋体" w:cs="宋体"/>
                <w:sz w:val="24"/>
              </w:rPr>
              <w:t>随时保洁</w:t>
            </w:r>
          </w:p>
        </w:tc>
        <w:tc>
          <w:tcPr>
            <w:tcW w:w="1035" w:type="dxa"/>
            <w:vAlign w:val="center"/>
          </w:tcPr>
          <w:p>
            <w:pPr>
              <w:autoSpaceDE w:val="0"/>
              <w:autoSpaceDN w:val="0"/>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widowControl/>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门把手，床头柜，桌面，窗台，氧气台（“一桌一巾”消毒擦拭）</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2次/日</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widowControl/>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病床头、床护栏（消毒擦拭）</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2次/日</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widowControl/>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垃圾桶（清理，换污物袋）</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无堆积，无遗漏</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适时更换</w:t>
            </w:r>
            <w:r>
              <w:rPr>
                <w:rFonts w:hint="eastAsia" w:ascii="宋体" w:hAnsi="宋体" w:cs="宋体"/>
                <w:sz w:val="24"/>
              </w:rPr>
              <w:t>垃圾不超过2／3满。</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restart"/>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定</w:t>
            </w:r>
          </w:p>
          <w:p>
            <w:pPr>
              <w:autoSpaceDE w:val="0"/>
              <w:autoSpaceDN w:val="0"/>
              <w:spacing w:line="360" w:lineRule="auto"/>
              <w:jc w:val="center"/>
              <w:rPr>
                <w:rFonts w:ascii="宋体" w:hAnsi="宋体" w:cs="宋体"/>
                <w:bCs/>
                <w:sz w:val="24"/>
              </w:rPr>
            </w:pPr>
            <w:r>
              <w:rPr>
                <w:rFonts w:hint="eastAsia" w:ascii="宋体" w:hAnsi="宋体" w:cs="宋体"/>
                <w:bCs/>
                <w:sz w:val="24"/>
              </w:rPr>
              <w:t>期</w:t>
            </w:r>
          </w:p>
          <w:p>
            <w:pPr>
              <w:autoSpaceDE w:val="0"/>
              <w:autoSpaceDN w:val="0"/>
              <w:spacing w:line="360" w:lineRule="auto"/>
              <w:jc w:val="center"/>
              <w:rPr>
                <w:rFonts w:ascii="宋体" w:hAnsi="宋体" w:cs="宋体"/>
                <w:bCs/>
                <w:sz w:val="24"/>
              </w:rPr>
            </w:pPr>
            <w:r>
              <w:rPr>
                <w:rFonts w:hint="eastAsia" w:ascii="宋体" w:hAnsi="宋体" w:cs="宋体"/>
                <w:bCs/>
                <w:sz w:val="24"/>
              </w:rPr>
              <w:t>保</w:t>
            </w:r>
          </w:p>
          <w:p>
            <w:pPr>
              <w:widowControl/>
              <w:spacing w:line="360" w:lineRule="auto"/>
              <w:jc w:val="center"/>
              <w:rPr>
                <w:rFonts w:ascii="宋体" w:hAnsi="宋体" w:cs="宋体"/>
                <w:bCs/>
                <w:sz w:val="24"/>
              </w:rPr>
            </w:pPr>
            <w:r>
              <w:rPr>
                <w:rFonts w:hint="eastAsia" w:ascii="宋体" w:hAnsi="宋体" w:cs="宋体"/>
                <w:bCs/>
                <w:sz w:val="24"/>
              </w:rPr>
              <w:t>洁</w:t>
            </w: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门、门框（擦拭）</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1次/周</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widowControl/>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床头柜、座椅（擦拭）</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1次/周</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widowControl/>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内墙</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无污迹</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1次/月</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widowControl/>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玻璃（刮擦）</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光亮，无水印</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1次/月</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widowControl/>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病床彻底清洁（消毒擦拭）</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适时擦拭</w:t>
            </w:r>
          </w:p>
        </w:tc>
        <w:tc>
          <w:tcPr>
            <w:tcW w:w="1035" w:type="dxa"/>
            <w:vAlign w:val="center"/>
          </w:tcPr>
          <w:p>
            <w:pPr>
              <w:widowControl/>
              <w:spacing w:line="360" w:lineRule="auto"/>
              <w:rPr>
                <w:rFonts w:ascii="宋体" w:hAnsi="宋体" w:cs="宋体"/>
                <w:bCs/>
                <w:sz w:val="24"/>
              </w:rPr>
            </w:pPr>
            <w:r>
              <w:rPr>
                <w:rFonts w:hint="eastAsia" w:ascii="宋体" w:hAnsi="宋体" w:cs="宋体"/>
                <w:bCs/>
                <w:sz w:val="24"/>
              </w:rPr>
              <w:t>病人出院后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709" w:type="dxa"/>
            <w:vMerge w:val="continue"/>
            <w:vAlign w:val="center"/>
          </w:tcPr>
          <w:p>
            <w:pPr>
              <w:autoSpaceDE w:val="0"/>
              <w:autoSpaceDN w:val="0"/>
              <w:spacing w:line="360" w:lineRule="auto"/>
              <w:jc w:val="center"/>
              <w:rPr>
                <w:rFonts w:ascii="宋体" w:hAnsi="宋体" w:cs="宋体"/>
                <w:bCs/>
                <w:sz w:val="24"/>
              </w:rPr>
            </w:pPr>
          </w:p>
        </w:tc>
        <w:tc>
          <w:tcPr>
            <w:tcW w:w="709" w:type="dxa"/>
            <w:vMerge w:val="continue"/>
            <w:vAlign w:val="center"/>
          </w:tcPr>
          <w:p>
            <w:pPr>
              <w:autoSpaceDE w:val="0"/>
              <w:autoSpaceDN w:val="0"/>
              <w:spacing w:line="360" w:lineRule="auto"/>
              <w:jc w:val="center"/>
              <w:rPr>
                <w:rFonts w:ascii="宋体" w:hAnsi="宋体" w:cs="宋体"/>
                <w:bCs/>
                <w:sz w:val="24"/>
              </w:rPr>
            </w:pPr>
          </w:p>
        </w:tc>
        <w:tc>
          <w:tcPr>
            <w:tcW w:w="3714" w:type="dxa"/>
            <w:vAlign w:val="center"/>
          </w:tcPr>
          <w:p>
            <w:pPr>
              <w:autoSpaceDE w:val="0"/>
              <w:autoSpaceDN w:val="0"/>
              <w:spacing w:line="360" w:lineRule="auto"/>
              <w:rPr>
                <w:rFonts w:ascii="宋体" w:hAnsi="宋体" w:cs="宋体"/>
                <w:bCs/>
                <w:sz w:val="24"/>
              </w:rPr>
            </w:pPr>
            <w:r>
              <w:rPr>
                <w:rFonts w:hint="eastAsia" w:ascii="宋体" w:hAnsi="宋体" w:cs="宋体"/>
                <w:bCs/>
                <w:sz w:val="24"/>
              </w:rPr>
              <w:t>暖气间隙（刷，擦，洗）</w:t>
            </w:r>
          </w:p>
        </w:tc>
        <w:tc>
          <w:tcPr>
            <w:tcW w:w="1798" w:type="dxa"/>
            <w:vAlign w:val="center"/>
          </w:tcPr>
          <w:p>
            <w:pPr>
              <w:autoSpaceDE w:val="0"/>
              <w:autoSpaceDN w:val="0"/>
              <w:spacing w:line="360" w:lineRule="auto"/>
              <w:rPr>
                <w:rFonts w:ascii="宋体" w:hAnsi="宋体" w:cs="宋体"/>
                <w:bCs/>
                <w:sz w:val="24"/>
              </w:rPr>
            </w:pPr>
            <w:r>
              <w:rPr>
                <w:rFonts w:hint="eastAsia" w:ascii="宋体" w:hAnsi="宋体" w:cs="宋体"/>
                <w:bCs/>
                <w:sz w:val="24"/>
              </w:rPr>
              <w:t>清洁，无污渍</w:t>
            </w:r>
          </w:p>
        </w:tc>
        <w:tc>
          <w:tcPr>
            <w:tcW w:w="1340" w:type="dxa"/>
            <w:vAlign w:val="center"/>
          </w:tcPr>
          <w:p>
            <w:pPr>
              <w:autoSpaceDE w:val="0"/>
              <w:autoSpaceDN w:val="0"/>
              <w:spacing w:line="360" w:lineRule="auto"/>
              <w:rPr>
                <w:rFonts w:ascii="宋体" w:hAnsi="宋体" w:cs="宋体"/>
                <w:bCs/>
                <w:sz w:val="24"/>
              </w:rPr>
            </w:pPr>
            <w:r>
              <w:rPr>
                <w:rFonts w:hint="eastAsia" w:ascii="宋体" w:hAnsi="宋体" w:cs="宋体"/>
                <w:bCs/>
                <w:sz w:val="24"/>
              </w:rPr>
              <w:t>1次/季</w:t>
            </w:r>
          </w:p>
        </w:tc>
        <w:tc>
          <w:tcPr>
            <w:tcW w:w="1035" w:type="dxa"/>
            <w:vAlign w:val="center"/>
          </w:tcPr>
          <w:p>
            <w:pPr>
              <w:autoSpaceDE w:val="0"/>
              <w:autoSpaceDN w:val="0"/>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widowControl/>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标志牌</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清洁，无浮尘</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1次/月</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widowControl/>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地脚边（刷洗）</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1次/月</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widowControl/>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纱窗（擦拭）</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无污迹、无水印</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随季节擦拭</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trPr>
        <w:tc>
          <w:tcPr>
            <w:tcW w:w="709" w:type="dxa"/>
            <w:vMerge w:val="restart"/>
            <w:vAlign w:val="center"/>
          </w:tcPr>
          <w:p>
            <w:pPr>
              <w:widowControl/>
              <w:spacing w:line="360" w:lineRule="auto"/>
              <w:jc w:val="center"/>
              <w:rPr>
                <w:rFonts w:ascii="宋体" w:hAnsi="宋体" w:cs="宋体"/>
                <w:bCs/>
                <w:sz w:val="24"/>
              </w:rPr>
            </w:pPr>
            <w:r>
              <w:rPr>
                <w:rFonts w:hint="eastAsia" w:ascii="宋体" w:hAnsi="宋体" w:cs="宋体"/>
                <w:bCs/>
                <w:sz w:val="24"/>
              </w:rPr>
              <w:t>护士站、治疗室</w:t>
            </w:r>
          </w:p>
        </w:tc>
        <w:tc>
          <w:tcPr>
            <w:tcW w:w="709" w:type="dxa"/>
            <w:vMerge w:val="restart"/>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日</w:t>
            </w:r>
          </w:p>
          <w:p>
            <w:pPr>
              <w:autoSpaceDE w:val="0"/>
              <w:autoSpaceDN w:val="0"/>
              <w:spacing w:line="360" w:lineRule="auto"/>
              <w:jc w:val="center"/>
              <w:rPr>
                <w:rFonts w:ascii="宋体" w:hAnsi="宋体" w:cs="宋体"/>
                <w:bCs/>
                <w:sz w:val="24"/>
              </w:rPr>
            </w:pPr>
            <w:r>
              <w:rPr>
                <w:rFonts w:hint="eastAsia" w:ascii="宋体" w:hAnsi="宋体" w:cs="宋体"/>
                <w:bCs/>
                <w:sz w:val="24"/>
              </w:rPr>
              <w:t>常</w:t>
            </w:r>
          </w:p>
          <w:p>
            <w:pPr>
              <w:autoSpaceDE w:val="0"/>
              <w:autoSpaceDN w:val="0"/>
              <w:spacing w:line="360" w:lineRule="auto"/>
              <w:jc w:val="center"/>
              <w:rPr>
                <w:rFonts w:ascii="宋体" w:hAnsi="宋体" w:cs="宋体"/>
                <w:bCs/>
                <w:sz w:val="24"/>
              </w:rPr>
            </w:pPr>
            <w:r>
              <w:rPr>
                <w:rFonts w:hint="eastAsia" w:ascii="宋体" w:hAnsi="宋体" w:cs="宋体"/>
                <w:bCs/>
                <w:sz w:val="24"/>
              </w:rPr>
              <w:t>保</w:t>
            </w:r>
          </w:p>
          <w:p>
            <w:pPr>
              <w:autoSpaceDE w:val="0"/>
              <w:autoSpaceDN w:val="0"/>
              <w:spacing w:line="360" w:lineRule="auto"/>
              <w:jc w:val="center"/>
              <w:rPr>
                <w:rFonts w:ascii="宋体" w:hAnsi="宋体" w:cs="宋体"/>
                <w:bCs/>
                <w:sz w:val="24"/>
              </w:rPr>
            </w:pPr>
            <w:r>
              <w:rPr>
                <w:rFonts w:hint="eastAsia" w:ascii="宋体" w:hAnsi="宋体" w:cs="宋体"/>
                <w:bCs/>
                <w:sz w:val="24"/>
              </w:rPr>
              <w:t>洁</w:t>
            </w:r>
          </w:p>
        </w:tc>
        <w:tc>
          <w:tcPr>
            <w:tcW w:w="3714" w:type="dxa"/>
            <w:vAlign w:val="center"/>
          </w:tcPr>
          <w:p>
            <w:pPr>
              <w:autoSpaceDE w:val="0"/>
              <w:autoSpaceDN w:val="0"/>
              <w:spacing w:line="360" w:lineRule="auto"/>
              <w:rPr>
                <w:rFonts w:ascii="宋体" w:hAnsi="宋体" w:cs="宋体"/>
                <w:bCs/>
                <w:sz w:val="24"/>
              </w:rPr>
            </w:pPr>
            <w:r>
              <w:rPr>
                <w:rFonts w:hint="eastAsia" w:ascii="宋体" w:hAnsi="宋体" w:cs="宋体"/>
                <w:bCs/>
                <w:sz w:val="24"/>
              </w:rPr>
              <w:t>地面（擦拖）</w:t>
            </w:r>
          </w:p>
        </w:tc>
        <w:tc>
          <w:tcPr>
            <w:tcW w:w="1798" w:type="dxa"/>
            <w:vAlign w:val="center"/>
          </w:tcPr>
          <w:p>
            <w:pPr>
              <w:autoSpaceDE w:val="0"/>
              <w:autoSpaceDN w:val="0"/>
              <w:spacing w:line="360" w:lineRule="auto"/>
              <w:rPr>
                <w:rFonts w:ascii="宋体" w:hAnsi="宋体" w:cs="宋体"/>
                <w:bCs/>
                <w:sz w:val="24"/>
              </w:rPr>
            </w:pPr>
            <w:r>
              <w:rPr>
                <w:rFonts w:hint="eastAsia" w:ascii="宋体" w:hAnsi="宋体" w:cs="宋体"/>
                <w:bCs/>
                <w:sz w:val="24"/>
              </w:rPr>
              <w:t>清洁，无污物</w:t>
            </w:r>
          </w:p>
        </w:tc>
        <w:tc>
          <w:tcPr>
            <w:tcW w:w="1340" w:type="dxa"/>
            <w:vAlign w:val="center"/>
          </w:tcPr>
          <w:p>
            <w:pPr>
              <w:autoSpaceDE w:val="0"/>
              <w:autoSpaceDN w:val="0"/>
              <w:spacing w:line="360" w:lineRule="auto"/>
              <w:rPr>
                <w:rFonts w:ascii="宋体" w:hAnsi="宋体" w:cs="宋体"/>
                <w:bCs/>
                <w:sz w:val="24"/>
              </w:rPr>
            </w:pPr>
            <w:r>
              <w:rPr>
                <w:rFonts w:hint="eastAsia" w:ascii="宋体" w:hAnsi="宋体" w:cs="宋体"/>
                <w:bCs/>
                <w:sz w:val="24"/>
              </w:rPr>
              <w:t>2次/日</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autoSpaceDE w:val="0"/>
              <w:autoSpaceDN w:val="0"/>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面镜，水池（清洗消毒）</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2次/日</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autoSpaceDE w:val="0"/>
              <w:autoSpaceDN w:val="0"/>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台面</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1次/日</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autoSpaceDE w:val="0"/>
              <w:autoSpaceDN w:val="0"/>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垃圾桶（清理、换污物袋）</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无堆积，无遗漏</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适时更换</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restart"/>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定</w:t>
            </w:r>
          </w:p>
          <w:p>
            <w:pPr>
              <w:autoSpaceDE w:val="0"/>
              <w:autoSpaceDN w:val="0"/>
              <w:spacing w:line="360" w:lineRule="auto"/>
              <w:jc w:val="center"/>
              <w:rPr>
                <w:rFonts w:ascii="宋体" w:hAnsi="宋体" w:cs="宋体"/>
                <w:bCs/>
                <w:sz w:val="24"/>
              </w:rPr>
            </w:pPr>
            <w:r>
              <w:rPr>
                <w:rFonts w:hint="eastAsia" w:ascii="宋体" w:hAnsi="宋体" w:cs="宋体"/>
                <w:bCs/>
                <w:sz w:val="24"/>
              </w:rPr>
              <w:t>期</w:t>
            </w:r>
          </w:p>
          <w:p>
            <w:pPr>
              <w:autoSpaceDE w:val="0"/>
              <w:autoSpaceDN w:val="0"/>
              <w:spacing w:line="360" w:lineRule="auto"/>
              <w:jc w:val="center"/>
              <w:rPr>
                <w:rFonts w:ascii="宋体" w:hAnsi="宋体" w:cs="宋体"/>
                <w:bCs/>
                <w:sz w:val="24"/>
              </w:rPr>
            </w:pPr>
            <w:r>
              <w:rPr>
                <w:rFonts w:hint="eastAsia" w:ascii="宋体" w:hAnsi="宋体" w:cs="宋体"/>
                <w:bCs/>
                <w:sz w:val="24"/>
              </w:rPr>
              <w:t>保</w:t>
            </w:r>
          </w:p>
          <w:p>
            <w:pPr>
              <w:autoSpaceDE w:val="0"/>
              <w:autoSpaceDN w:val="0"/>
              <w:spacing w:line="360" w:lineRule="auto"/>
              <w:jc w:val="center"/>
              <w:rPr>
                <w:rFonts w:ascii="宋体" w:hAnsi="宋体" w:cs="宋体"/>
                <w:bCs/>
                <w:sz w:val="24"/>
              </w:rPr>
            </w:pPr>
            <w:r>
              <w:rPr>
                <w:rFonts w:hint="eastAsia" w:ascii="宋体" w:hAnsi="宋体" w:cs="宋体"/>
                <w:bCs/>
                <w:sz w:val="24"/>
              </w:rPr>
              <w:t>洁</w:t>
            </w:r>
          </w:p>
        </w:tc>
        <w:tc>
          <w:tcPr>
            <w:tcW w:w="3714" w:type="dxa"/>
            <w:vAlign w:val="center"/>
          </w:tcPr>
          <w:p>
            <w:pPr>
              <w:autoSpaceDE w:val="0"/>
              <w:autoSpaceDN w:val="0"/>
              <w:spacing w:line="360" w:lineRule="auto"/>
              <w:rPr>
                <w:rFonts w:ascii="宋体" w:hAnsi="宋体" w:cs="宋体"/>
                <w:bCs/>
                <w:sz w:val="24"/>
              </w:rPr>
            </w:pPr>
            <w:r>
              <w:rPr>
                <w:rFonts w:hint="eastAsia" w:ascii="宋体" w:hAnsi="宋体" w:cs="宋体"/>
                <w:bCs/>
                <w:sz w:val="24"/>
              </w:rPr>
              <w:t>墙面（清扫）</w:t>
            </w:r>
          </w:p>
        </w:tc>
        <w:tc>
          <w:tcPr>
            <w:tcW w:w="1798" w:type="dxa"/>
            <w:vAlign w:val="center"/>
          </w:tcPr>
          <w:p>
            <w:pPr>
              <w:autoSpaceDE w:val="0"/>
              <w:autoSpaceDN w:val="0"/>
              <w:spacing w:line="360" w:lineRule="auto"/>
              <w:rPr>
                <w:rFonts w:ascii="宋体" w:hAnsi="宋体" w:cs="宋体"/>
                <w:bCs/>
                <w:sz w:val="24"/>
              </w:rPr>
            </w:pPr>
            <w:r>
              <w:rPr>
                <w:rFonts w:hint="eastAsia" w:ascii="宋体" w:hAnsi="宋体" w:cs="宋体"/>
                <w:bCs/>
                <w:sz w:val="24"/>
              </w:rPr>
              <w:t>无浮尘、无蜘蛛网</w:t>
            </w:r>
          </w:p>
        </w:tc>
        <w:tc>
          <w:tcPr>
            <w:tcW w:w="1340" w:type="dxa"/>
            <w:vAlign w:val="center"/>
          </w:tcPr>
          <w:p>
            <w:pPr>
              <w:autoSpaceDE w:val="0"/>
              <w:autoSpaceDN w:val="0"/>
              <w:spacing w:line="360" w:lineRule="auto"/>
              <w:rPr>
                <w:rFonts w:ascii="宋体" w:hAnsi="宋体" w:cs="宋体"/>
                <w:bCs/>
                <w:sz w:val="24"/>
              </w:rPr>
            </w:pPr>
            <w:r>
              <w:rPr>
                <w:rFonts w:hint="eastAsia" w:ascii="宋体" w:hAnsi="宋体" w:cs="宋体"/>
                <w:bCs/>
                <w:sz w:val="24"/>
              </w:rPr>
              <w:t>1次/月</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widowControl/>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柜面、柜顶</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1次/周</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widowControl/>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垃圾桶(擦拭）</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1次/周</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709" w:type="dxa"/>
            <w:vMerge w:val="restart"/>
            <w:vAlign w:val="center"/>
          </w:tcPr>
          <w:p>
            <w:pPr>
              <w:widowControl/>
              <w:spacing w:line="360" w:lineRule="auto"/>
              <w:jc w:val="center"/>
              <w:rPr>
                <w:rFonts w:ascii="宋体" w:hAnsi="宋体" w:cs="宋体"/>
                <w:bCs/>
                <w:sz w:val="24"/>
              </w:rPr>
            </w:pPr>
            <w:r>
              <w:rPr>
                <w:rFonts w:hint="eastAsia" w:ascii="宋体" w:hAnsi="宋体" w:cs="宋体"/>
                <w:bCs/>
                <w:sz w:val="24"/>
              </w:rPr>
              <w:t>外环境</w:t>
            </w:r>
          </w:p>
        </w:tc>
        <w:tc>
          <w:tcPr>
            <w:tcW w:w="709" w:type="dxa"/>
            <w:vMerge w:val="restart"/>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日常保洁</w:t>
            </w: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清扫地面</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无烟头、无垃圾</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数次/日</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autoSpaceDE w:val="0"/>
              <w:autoSpaceDN w:val="0"/>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绿化带（捡拾）</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无白色垃圾、杂物</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1次/日</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autoSpaceDE w:val="0"/>
              <w:autoSpaceDN w:val="0"/>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花台沿（拖擦）</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无污渍</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1次/日</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autoSpaceDE w:val="0"/>
              <w:autoSpaceDN w:val="0"/>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垃圾桶</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1次/日</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autoSpaceDE w:val="0"/>
              <w:autoSpaceDN w:val="0"/>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各类指示标牌表面擦拭</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1次/日</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restart"/>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定期保洁</w:t>
            </w: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下水网口</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无垃圾、无杂物</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1次/周</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widowControl/>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平台、台阶</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1次/周</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widowControl/>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垃圾桶（洗刷）</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1次/周</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widowControl/>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各类指示标牌架擦拭</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1次/周</w:t>
            </w:r>
          </w:p>
        </w:tc>
        <w:tc>
          <w:tcPr>
            <w:tcW w:w="103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709" w:type="dxa"/>
            <w:vMerge w:val="continue"/>
            <w:vAlign w:val="center"/>
          </w:tcPr>
          <w:p>
            <w:pPr>
              <w:widowControl/>
              <w:spacing w:line="360" w:lineRule="auto"/>
              <w:jc w:val="center"/>
              <w:rPr>
                <w:rFonts w:ascii="宋体" w:hAnsi="宋体" w:cs="宋体"/>
                <w:bCs/>
                <w:sz w:val="24"/>
              </w:rPr>
            </w:pPr>
          </w:p>
        </w:tc>
        <w:tc>
          <w:tcPr>
            <w:tcW w:w="709" w:type="dxa"/>
            <w:vMerge w:val="continue"/>
            <w:vAlign w:val="center"/>
          </w:tcPr>
          <w:p>
            <w:pPr>
              <w:widowControl/>
              <w:spacing w:line="360" w:lineRule="auto"/>
              <w:jc w:val="center"/>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高空玻璃清洗（院内全部）</w:t>
            </w:r>
          </w:p>
        </w:tc>
        <w:tc>
          <w:tcPr>
            <w:tcW w:w="1798"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340" w:type="dxa"/>
            <w:vAlign w:val="center"/>
          </w:tcPr>
          <w:p>
            <w:pPr>
              <w:widowControl/>
              <w:spacing w:line="360" w:lineRule="auto"/>
              <w:rPr>
                <w:rFonts w:ascii="宋体" w:hAnsi="宋体" w:cs="宋体"/>
                <w:bCs/>
                <w:sz w:val="24"/>
              </w:rPr>
            </w:pPr>
            <w:r>
              <w:rPr>
                <w:rFonts w:hint="eastAsia" w:ascii="宋体" w:hAnsi="宋体" w:cs="宋体"/>
                <w:bCs/>
                <w:sz w:val="24"/>
              </w:rPr>
              <w:t>1次/年</w:t>
            </w:r>
          </w:p>
        </w:tc>
        <w:tc>
          <w:tcPr>
            <w:tcW w:w="1035" w:type="dxa"/>
            <w:vAlign w:val="center"/>
          </w:tcPr>
          <w:p>
            <w:pPr>
              <w:widowControl/>
              <w:spacing w:line="360" w:lineRule="auto"/>
              <w:rPr>
                <w:rFonts w:ascii="宋体" w:hAnsi="宋体" w:cs="宋体"/>
                <w:bCs/>
                <w:sz w:val="24"/>
              </w:rPr>
            </w:pPr>
          </w:p>
        </w:tc>
      </w:tr>
    </w:tbl>
    <w:p>
      <w:pPr>
        <w:spacing w:line="360" w:lineRule="auto"/>
        <w:ind w:firstLine="422" w:firstLineChars="176"/>
        <w:rPr>
          <w:rFonts w:ascii="宋体" w:hAnsi="宋体" w:cs="宋体"/>
          <w:sz w:val="24"/>
        </w:rPr>
      </w:pPr>
    </w:p>
    <w:tbl>
      <w:tblPr>
        <w:tblStyle w:val="54"/>
        <w:tblW w:w="927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3714"/>
        <w:gridCol w:w="1701"/>
        <w:gridCol w:w="1587"/>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418" w:type="dxa"/>
            <w:gridSpan w:val="2"/>
            <w:vAlign w:val="center"/>
          </w:tcPr>
          <w:p>
            <w:pPr>
              <w:autoSpaceDE w:val="0"/>
              <w:autoSpaceDN w:val="0"/>
              <w:spacing w:line="360" w:lineRule="auto"/>
              <w:rPr>
                <w:rFonts w:ascii="宋体" w:hAnsi="宋体" w:cs="宋体"/>
                <w:bCs/>
                <w:sz w:val="24"/>
              </w:rPr>
            </w:pPr>
            <w:r>
              <w:rPr>
                <w:rFonts w:hint="eastAsia" w:ascii="宋体" w:hAnsi="宋体" w:cs="宋体"/>
                <w:bCs/>
                <w:sz w:val="24"/>
              </w:rPr>
              <w:t>清扫分类</w:t>
            </w:r>
          </w:p>
        </w:tc>
        <w:tc>
          <w:tcPr>
            <w:tcW w:w="3714" w:type="dxa"/>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保洁内容及方式</w:t>
            </w:r>
          </w:p>
        </w:tc>
        <w:tc>
          <w:tcPr>
            <w:tcW w:w="1701" w:type="dxa"/>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标 准</w:t>
            </w:r>
          </w:p>
        </w:tc>
        <w:tc>
          <w:tcPr>
            <w:tcW w:w="1587" w:type="dxa"/>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频 次</w:t>
            </w:r>
          </w:p>
        </w:tc>
        <w:tc>
          <w:tcPr>
            <w:tcW w:w="855" w:type="dxa"/>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709" w:type="dxa"/>
            <w:vMerge w:val="restart"/>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手</w:t>
            </w:r>
          </w:p>
          <w:p>
            <w:pPr>
              <w:autoSpaceDE w:val="0"/>
              <w:autoSpaceDN w:val="0"/>
              <w:spacing w:line="360" w:lineRule="auto"/>
              <w:jc w:val="center"/>
              <w:rPr>
                <w:rFonts w:ascii="宋体" w:hAnsi="宋体" w:cs="宋体"/>
                <w:bCs/>
                <w:sz w:val="24"/>
              </w:rPr>
            </w:pPr>
            <w:r>
              <w:rPr>
                <w:rFonts w:hint="eastAsia" w:ascii="宋体" w:hAnsi="宋体" w:cs="宋体"/>
                <w:bCs/>
                <w:sz w:val="24"/>
              </w:rPr>
              <w:t>术</w:t>
            </w:r>
          </w:p>
          <w:p>
            <w:pPr>
              <w:autoSpaceDE w:val="0"/>
              <w:autoSpaceDN w:val="0"/>
              <w:spacing w:line="360" w:lineRule="auto"/>
              <w:jc w:val="center"/>
              <w:rPr>
                <w:rFonts w:ascii="宋体" w:hAnsi="宋体" w:cs="宋体"/>
                <w:bCs/>
                <w:sz w:val="24"/>
              </w:rPr>
            </w:pPr>
            <w:r>
              <w:rPr>
                <w:rFonts w:hint="eastAsia" w:ascii="宋体" w:hAnsi="宋体" w:cs="宋体"/>
                <w:bCs/>
                <w:sz w:val="24"/>
              </w:rPr>
              <w:t>室</w:t>
            </w:r>
          </w:p>
        </w:tc>
        <w:tc>
          <w:tcPr>
            <w:tcW w:w="709" w:type="dxa"/>
            <w:vMerge w:val="restart"/>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日</w:t>
            </w:r>
          </w:p>
          <w:p>
            <w:pPr>
              <w:autoSpaceDE w:val="0"/>
              <w:autoSpaceDN w:val="0"/>
              <w:spacing w:line="360" w:lineRule="auto"/>
              <w:jc w:val="center"/>
              <w:rPr>
                <w:rFonts w:ascii="宋体" w:hAnsi="宋体" w:cs="宋体"/>
                <w:bCs/>
                <w:sz w:val="24"/>
              </w:rPr>
            </w:pPr>
            <w:r>
              <w:rPr>
                <w:rFonts w:hint="eastAsia" w:ascii="宋体" w:hAnsi="宋体" w:cs="宋体"/>
                <w:bCs/>
                <w:sz w:val="24"/>
              </w:rPr>
              <w:t>常</w:t>
            </w:r>
          </w:p>
          <w:p>
            <w:pPr>
              <w:autoSpaceDE w:val="0"/>
              <w:autoSpaceDN w:val="0"/>
              <w:spacing w:line="360" w:lineRule="auto"/>
              <w:jc w:val="center"/>
              <w:rPr>
                <w:rFonts w:ascii="宋体" w:hAnsi="宋体" w:cs="宋体"/>
                <w:bCs/>
                <w:sz w:val="24"/>
              </w:rPr>
            </w:pPr>
            <w:r>
              <w:rPr>
                <w:rFonts w:hint="eastAsia" w:ascii="宋体" w:hAnsi="宋体" w:cs="宋体"/>
                <w:bCs/>
                <w:sz w:val="24"/>
              </w:rPr>
              <w:t>保</w:t>
            </w:r>
          </w:p>
          <w:p>
            <w:pPr>
              <w:autoSpaceDE w:val="0"/>
              <w:autoSpaceDN w:val="0"/>
              <w:spacing w:line="360" w:lineRule="auto"/>
              <w:jc w:val="center"/>
              <w:rPr>
                <w:rFonts w:ascii="宋体" w:hAnsi="宋体" w:cs="宋体"/>
                <w:bCs/>
                <w:sz w:val="24"/>
              </w:rPr>
            </w:pPr>
            <w:r>
              <w:rPr>
                <w:rFonts w:hint="eastAsia" w:ascii="宋体" w:hAnsi="宋体" w:cs="宋体"/>
                <w:bCs/>
                <w:sz w:val="24"/>
              </w:rPr>
              <w:t>洁</w:t>
            </w:r>
          </w:p>
        </w:tc>
        <w:tc>
          <w:tcPr>
            <w:tcW w:w="3714" w:type="dxa"/>
            <w:vAlign w:val="center"/>
          </w:tcPr>
          <w:p>
            <w:pPr>
              <w:autoSpaceDE w:val="0"/>
              <w:autoSpaceDN w:val="0"/>
              <w:spacing w:line="360" w:lineRule="auto"/>
              <w:rPr>
                <w:rFonts w:ascii="宋体" w:hAnsi="宋体" w:cs="宋体"/>
                <w:bCs/>
                <w:sz w:val="24"/>
              </w:rPr>
            </w:pPr>
            <w:r>
              <w:rPr>
                <w:rFonts w:hint="eastAsia" w:ascii="宋体" w:hAnsi="宋体" w:cs="宋体"/>
                <w:bCs/>
                <w:sz w:val="24"/>
              </w:rPr>
              <w:t>地面（消毒擦拖）</w:t>
            </w:r>
          </w:p>
        </w:tc>
        <w:tc>
          <w:tcPr>
            <w:tcW w:w="1701" w:type="dxa"/>
            <w:vAlign w:val="center"/>
          </w:tcPr>
          <w:p>
            <w:pPr>
              <w:autoSpaceDE w:val="0"/>
              <w:autoSpaceDN w:val="0"/>
              <w:spacing w:line="360" w:lineRule="auto"/>
              <w:rPr>
                <w:rFonts w:ascii="宋体" w:hAnsi="宋体" w:cs="宋体"/>
                <w:bCs/>
                <w:sz w:val="24"/>
              </w:rPr>
            </w:pPr>
            <w:r>
              <w:rPr>
                <w:rFonts w:hint="eastAsia" w:ascii="宋体" w:hAnsi="宋体" w:cs="宋体"/>
                <w:bCs/>
                <w:sz w:val="24"/>
              </w:rPr>
              <w:t>光亮、无污渍</w:t>
            </w:r>
          </w:p>
        </w:tc>
        <w:tc>
          <w:tcPr>
            <w:tcW w:w="1587" w:type="dxa"/>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2次/日（不少于）</w:t>
            </w:r>
          </w:p>
        </w:tc>
        <w:tc>
          <w:tcPr>
            <w:tcW w:w="855" w:type="dxa"/>
            <w:vAlign w:val="center"/>
          </w:tcPr>
          <w:p>
            <w:pPr>
              <w:autoSpaceDE w:val="0"/>
              <w:autoSpaceDN w:val="0"/>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709" w:type="dxa"/>
            <w:vMerge w:val="continue"/>
            <w:vAlign w:val="center"/>
          </w:tcPr>
          <w:p>
            <w:pPr>
              <w:widowControl/>
              <w:spacing w:line="360" w:lineRule="auto"/>
              <w:jc w:val="left"/>
              <w:rPr>
                <w:rFonts w:ascii="宋体" w:hAnsi="宋体" w:cs="宋体"/>
                <w:bCs/>
                <w:sz w:val="24"/>
              </w:rPr>
            </w:pPr>
          </w:p>
        </w:tc>
        <w:tc>
          <w:tcPr>
            <w:tcW w:w="709" w:type="dxa"/>
            <w:vMerge w:val="continue"/>
            <w:vAlign w:val="center"/>
          </w:tcPr>
          <w:p>
            <w:pPr>
              <w:widowControl/>
              <w:spacing w:line="360" w:lineRule="auto"/>
              <w:jc w:val="left"/>
              <w:rPr>
                <w:rFonts w:ascii="宋体" w:hAnsi="宋体" w:cs="宋体"/>
                <w:bCs/>
                <w:sz w:val="24"/>
              </w:rPr>
            </w:pPr>
          </w:p>
        </w:tc>
        <w:tc>
          <w:tcPr>
            <w:tcW w:w="3714" w:type="dxa"/>
            <w:vAlign w:val="center"/>
          </w:tcPr>
          <w:p>
            <w:pPr>
              <w:autoSpaceDE w:val="0"/>
              <w:autoSpaceDN w:val="0"/>
              <w:spacing w:line="360" w:lineRule="auto"/>
              <w:rPr>
                <w:rFonts w:ascii="宋体" w:hAnsi="宋体" w:cs="宋体"/>
                <w:bCs/>
                <w:sz w:val="24"/>
              </w:rPr>
            </w:pPr>
            <w:r>
              <w:rPr>
                <w:rFonts w:hint="eastAsia" w:ascii="宋体" w:hAnsi="宋体" w:cs="宋体"/>
                <w:bCs/>
                <w:sz w:val="24"/>
              </w:rPr>
              <w:t>门把手、桌面、窗台、治疗袋（消毒擦拭）、墙体附属物、对讲机</w:t>
            </w:r>
          </w:p>
        </w:tc>
        <w:tc>
          <w:tcPr>
            <w:tcW w:w="1701"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587" w:type="dxa"/>
            <w:vAlign w:val="center"/>
          </w:tcPr>
          <w:p>
            <w:pPr>
              <w:widowControl/>
              <w:spacing w:line="360" w:lineRule="auto"/>
              <w:jc w:val="center"/>
              <w:rPr>
                <w:rFonts w:ascii="宋体" w:hAnsi="宋体" w:cs="宋体"/>
                <w:bCs/>
                <w:sz w:val="24"/>
              </w:rPr>
            </w:pPr>
            <w:r>
              <w:rPr>
                <w:rFonts w:hint="eastAsia" w:ascii="宋体" w:hAnsi="宋体" w:cs="宋体"/>
                <w:bCs/>
                <w:sz w:val="24"/>
              </w:rPr>
              <w:t>1次/日</w:t>
            </w:r>
          </w:p>
        </w:tc>
        <w:tc>
          <w:tcPr>
            <w:tcW w:w="85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709" w:type="dxa"/>
            <w:vMerge w:val="continue"/>
            <w:vAlign w:val="center"/>
          </w:tcPr>
          <w:p>
            <w:pPr>
              <w:widowControl/>
              <w:spacing w:line="360" w:lineRule="auto"/>
              <w:jc w:val="left"/>
              <w:rPr>
                <w:rFonts w:ascii="宋体" w:hAnsi="宋体" w:cs="宋体"/>
                <w:bCs/>
                <w:sz w:val="24"/>
              </w:rPr>
            </w:pPr>
          </w:p>
        </w:tc>
        <w:tc>
          <w:tcPr>
            <w:tcW w:w="709" w:type="dxa"/>
            <w:vMerge w:val="continue"/>
            <w:vAlign w:val="center"/>
          </w:tcPr>
          <w:p>
            <w:pPr>
              <w:widowControl/>
              <w:spacing w:line="360" w:lineRule="auto"/>
              <w:jc w:val="left"/>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刷洗手池</w:t>
            </w:r>
          </w:p>
        </w:tc>
        <w:tc>
          <w:tcPr>
            <w:tcW w:w="1701"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587" w:type="dxa"/>
            <w:vAlign w:val="center"/>
          </w:tcPr>
          <w:p>
            <w:pPr>
              <w:widowControl/>
              <w:spacing w:line="360" w:lineRule="auto"/>
              <w:jc w:val="center"/>
              <w:rPr>
                <w:rFonts w:ascii="宋体" w:hAnsi="宋体" w:cs="宋体"/>
                <w:bCs/>
                <w:sz w:val="24"/>
              </w:rPr>
            </w:pPr>
            <w:r>
              <w:rPr>
                <w:rFonts w:hint="eastAsia" w:ascii="宋体" w:hAnsi="宋体" w:cs="宋体"/>
                <w:bCs/>
                <w:sz w:val="24"/>
              </w:rPr>
              <w:t>适时清理</w:t>
            </w:r>
          </w:p>
        </w:tc>
        <w:tc>
          <w:tcPr>
            <w:tcW w:w="85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709" w:type="dxa"/>
            <w:vMerge w:val="continue"/>
            <w:vAlign w:val="center"/>
          </w:tcPr>
          <w:p>
            <w:pPr>
              <w:widowControl/>
              <w:spacing w:line="360" w:lineRule="auto"/>
              <w:jc w:val="left"/>
              <w:rPr>
                <w:rFonts w:ascii="宋体" w:hAnsi="宋体" w:cs="宋体"/>
                <w:bCs/>
                <w:sz w:val="24"/>
              </w:rPr>
            </w:pPr>
          </w:p>
        </w:tc>
        <w:tc>
          <w:tcPr>
            <w:tcW w:w="709" w:type="dxa"/>
            <w:vMerge w:val="continue"/>
            <w:vAlign w:val="center"/>
          </w:tcPr>
          <w:p>
            <w:pPr>
              <w:widowControl/>
              <w:spacing w:line="360" w:lineRule="auto"/>
              <w:jc w:val="left"/>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垃圾桶（清理、换污物袋）</w:t>
            </w:r>
          </w:p>
        </w:tc>
        <w:tc>
          <w:tcPr>
            <w:tcW w:w="1701" w:type="dxa"/>
            <w:vAlign w:val="center"/>
          </w:tcPr>
          <w:p>
            <w:pPr>
              <w:widowControl/>
              <w:spacing w:line="360" w:lineRule="auto"/>
              <w:rPr>
                <w:rFonts w:ascii="宋体" w:hAnsi="宋体" w:cs="宋体"/>
                <w:bCs/>
                <w:sz w:val="24"/>
              </w:rPr>
            </w:pPr>
            <w:r>
              <w:rPr>
                <w:rFonts w:hint="eastAsia" w:ascii="宋体" w:hAnsi="宋体" w:cs="宋体"/>
                <w:bCs/>
                <w:sz w:val="24"/>
              </w:rPr>
              <w:t>无堆积、无遗漏</w:t>
            </w:r>
          </w:p>
        </w:tc>
        <w:tc>
          <w:tcPr>
            <w:tcW w:w="1587" w:type="dxa"/>
            <w:vAlign w:val="center"/>
          </w:tcPr>
          <w:p>
            <w:pPr>
              <w:widowControl/>
              <w:spacing w:line="360" w:lineRule="auto"/>
              <w:jc w:val="center"/>
              <w:rPr>
                <w:rFonts w:ascii="宋体" w:hAnsi="宋体" w:cs="宋体"/>
                <w:bCs/>
                <w:sz w:val="24"/>
              </w:rPr>
            </w:pPr>
            <w:r>
              <w:rPr>
                <w:rFonts w:hint="eastAsia" w:ascii="宋体" w:hAnsi="宋体" w:cs="宋体"/>
                <w:bCs/>
                <w:sz w:val="24"/>
              </w:rPr>
              <w:t>适时更换</w:t>
            </w:r>
          </w:p>
        </w:tc>
        <w:tc>
          <w:tcPr>
            <w:tcW w:w="85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709" w:type="dxa"/>
            <w:vMerge w:val="continue"/>
            <w:vAlign w:val="center"/>
          </w:tcPr>
          <w:p>
            <w:pPr>
              <w:widowControl/>
              <w:spacing w:line="360" w:lineRule="auto"/>
              <w:jc w:val="left"/>
              <w:rPr>
                <w:rFonts w:ascii="宋体" w:hAnsi="宋体" w:cs="宋体"/>
                <w:bCs/>
                <w:sz w:val="24"/>
              </w:rPr>
            </w:pPr>
          </w:p>
        </w:tc>
        <w:tc>
          <w:tcPr>
            <w:tcW w:w="709" w:type="dxa"/>
            <w:vMerge w:val="continue"/>
            <w:vAlign w:val="center"/>
          </w:tcPr>
          <w:p>
            <w:pPr>
              <w:widowControl/>
              <w:spacing w:line="360" w:lineRule="auto"/>
              <w:jc w:val="left"/>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手术间（擦拭消毒）地面、无影灯、手术床、台面、墙面</w:t>
            </w:r>
          </w:p>
        </w:tc>
        <w:tc>
          <w:tcPr>
            <w:tcW w:w="1701" w:type="dxa"/>
            <w:vAlign w:val="center"/>
          </w:tcPr>
          <w:p>
            <w:pPr>
              <w:widowControl/>
              <w:spacing w:line="360" w:lineRule="auto"/>
              <w:rPr>
                <w:rFonts w:ascii="宋体" w:hAnsi="宋体" w:cs="宋体"/>
                <w:bCs/>
                <w:sz w:val="24"/>
              </w:rPr>
            </w:pPr>
            <w:r>
              <w:rPr>
                <w:rFonts w:hint="eastAsia" w:ascii="宋体" w:hAnsi="宋体" w:cs="宋体"/>
                <w:bCs/>
                <w:sz w:val="24"/>
              </w:rPr>
              <w:t>符合消毒隔离要求清洁</w:t>
            </w:r>
          </w:p>
        </w:tc>
        <w:tc>
          <w:tcPr>
            <w:tcW w:w="1587" w:type="dxa"/>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手术完毕</w:t>
            </w:r>
          </w:p>
          <w:p>
            <w:pPr>
              <w:widowControl/>
              <w:spacing w:line="360" w:lineRule="auto"/>
              <w:jc w:val="center"/>
              <w:rPr>
                <w:rFonts w:ascii="宋体" w:hAnsi="宋体" w:cs="宋体"/>
                <w:bCs/>
                <w:sz w:val="24"/>
              </w:rPr>
            </w:pPr>
            <w:r>
              <w:rPr>
                <w:rFonts w:hint="eastAsia" w:ascii="宋体" w:hAnsi="宋体" w:cs="宋体"/>
                <w:bCs/>
                <w:sz w:val="24"/>
              </w:rPr>
              <w:t>立即清理</w:t>
            </w:r>
          </w:p>
        </w:tc>
        <w:tc>
          <w:tcPr>
            <w:tcW w:w="85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09" w:type="dxa"/>
            <w:vMerge w:val="continue"/>
            <w:vAlign w:val="center"/>
          </w:tcPr>
          <w:p>
            <w:pPr>
              <w:widowControl/>
              <w:spacing w:line="360" w:lineRule="auto"/>
              <w:jc w:val="left"/>
              <w:rPr>
                <w:rFonts w:ascii="宋体" w:hAnsi="宋体" w:cs="宋体"/>
                <w:bCs/>
                <w:sz w:val="24"/>
              </w:rPr>
            </w:pPr>
          </w:p>
        </w:tc>
        <w:tc>
          <w:tcPr>
            <w:tcW w:w="709" w:type="dxa"/>
            <w:vMerge w:val="continue"/>
            <w:vAlign w:val="center"/>
          </w:tcPr>
          <w:p>
            <w:pPr>
              <w:widowControl/>
              <w:spacing w:line="360" w:lineRule="auto"/>
              <w:jc w:val="left"/>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辅助间（擦拭消毒）</w:t>
            </w:r>
          </w:p>
        </w:tc>
        <w:tc>
          <w:tcPr>
            <w:tcW w:w="1701" w:type="dxa"/>
            <w:vAlign w:val="center"/>
          </w:tcPr>
          <w:p>
            <w:pPr>
              <w:widowControl/>
              <w:spacing w:line="360" w:lineRule="auto"/>
              <w:rPr>
                <w:rFonts w:ascii="宋体" w:hAnsi="宋体" w:cs="宋体"/>
                <w:bCs/>
                <w:sz w:val="24"/>
              </w:rPr>
            </w:pPr>
            <w:r>
              <w:rPr>
                <w:rFonts w:hint="eastAsia" w:ascii="宋体" w:hAnsi="宋体" w:cs="宋体"/>
                <w:bCs/>
                <w:sz w:val="24"/>
              </w:rPr>
              <w:t>符合消毒隔离要求清洁</w:t>
            </w:r>
          </w:p>
        </w:tc>
        <w:tc>
          <w:tcPr>
            <w:tcW w:w="1587" w:type="dxa"/>
            <w:vAlign w:val="center"/>
          </w:tcPr>
          <w:p>
            <w:pPr>
              <w:widowControl/>
              <w:spacing w:line="360" w:lineRule="auto"/>
              <w:jc w:val="center"/>
              <w:rPr>
                <w:rFonts w:ascii="宋体" w:hAnsi="宋体" w:cs="宋体"/>
                <w:bCs/>
                <w:sz w:val="24"/>
              </w:rPr>
            </w:pPr>
            <w:r>
              <w:rPr>
                <w:rFonts w:hint="eastAsia" w:ascii="宋体" w:hAnsi="宋体" w:cs="宋体"/>
                <w:bCs/>
                <w:sz w:val="24"/>
              </w:rPr>
              <w:t>1次/日</w:t>
            </w:r>
          </w:p>
        </w:tc>
        <w:tc>
          <w:tcPr>
            <w:tcW w:w="85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709" w:type="dxa"/>
            <w:vMerge w:val="continue"/>
            <w:vAlign w:val="center"/>
          </w:tcPr>
          <w:p>
            <w:pPr>
              <w:widowControl/>
              <w:spacing w:line="360" w:lineRule="auto"/>
              <w:jc w:val="left"/>
              <w:rPr>
                <w:rFonts w:ascii="宋体" w:hAnsi="宋体" w:cs="宋体"/>
                <w:bCs/>
                <w:sz w:val="24"/>
              </w:rPr>
            </w:pPr>
          </w:p>
        </w:tc>
        <w:tc>
          <w:tcPr>
            <w:tcW w:w="709" w:type="dxa"/>
            <w:vMerge w:val="continue"/>
            <w:vAlign w:val="center"/>
          </w:tcPr>
          <w:p>
            <w:pPr>
              <w:widowControl/>
              <w:spacing w:line="360" w:lineRule="auto"/>
              <w:jc w:val="left"/>
              <w:rPr>
                <w:rFonts w:ascii="宋体" w:hAnsi="宋体" w:cs="宋体"/>
                <w:bCs/>
                <w:sz w:val="24"/>
              </w:rPr>
            </w:pPr>
          </w:p>
        </w:tc>
        <w:tc>
          <w:tcPr>
            <w:tcW w:w="3714" w:type="dxa"/>
            <w:vAlign w:val="center"/>
          </w:tcPr>
          <w:p>
            <w:pPr>
              <w:autoSpaceDE w:val="0"/>
              <w:autoSpaceDN w:val="0"/>
              <w:spacing w:line="360" w:lineRule="auto"/>
              <w:rPr>
                <w:rFonts w:ascii="宋体" w:hAnsi="宋体" w:cs="宋体"/>
                <w:bCs/>
                <w:sz w:val="24"/>
              </w:rPr>
            </w:pPr>
            <w:r>
              <w:rPr>
                <w:rFonts w:hint="eastAsia" w:ascii="宋体" w:hAnsi="宋体" w:cs="宋体"/>
                <w:bCs/>
                <w:sz w:val="24"/>
              </w:rPr>
              <w:t>更衣室、浴室、办公区（擦拭消毒）</w:t>
            </w:r>
          </w:p>
        </w:tc>
        <w:tc>
          <w:tcPr>
            <w:tcW w:w="1701" w:type="dxa"/>
            <w:vAlign w:val="center"/>
          </w:tcPr>
          <w:p>
            <w:pPr>
              <w:widowControl/>
              <w:spacing w:line="360" w:lineRule="auto"/>
              <w:rPr>
                <w:rFonts w:ascii="宋体" w:hAnsi="宋体" w:cs="宋体"/>
                <w:bCs/>
                <w:sz w:val="24"/>
              </w:rPr>
            </w:pPr>
            <w:r>
              <w:rPr>
                <w:rFonts w:hint="eastAsia" w:ascii="宋体" w:hAnsi="宋体" w:cs="宋体"/>
                <w:bCs/>
                <w:sz w:val="24"/>
              </w:rPr>
              <w:t>符合消毒隔离要求清洁</w:t>
            </w:r>
          </w:p>
        </w:tc>
        <w:tc>
          <w:tcPr>
            <w:tcW w:w="1587" w:type="dxa"/>
            <w:vAlign w:val="center"/>
          </w:tcPr>
          <w:p>
            <w:pPr>
              <w:widowControl/>
              <w:spacing w:line="360" w:lineRule="auto"/>
              <w:jc w:val="center"/>
              <w:rPr>
                <w:rFonts w:ascii="宋体" w:hAnsi="宋体" w:cs="宋体"/>
                <w:bCs/>
                <w:sz w:val="24"/>
              </w:rPr>
            </w:pPr>
            <w:r>
              <w:rPr>
                <w:rFonts w:hint="eastAsia" w:ascii="宋体" w:hAnsi="宋体" w:cs="宋体"/>
                <w:bCs/>
                <w:sz w:val="24"/>
              </w:rPr>
              <w:t>2次/日</w:t>
            </w:r>
          </w:p>
        </w:tc>
        <w:tc>
          <w:tcPr>
            <w:tcW w:w="85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709" w:type="dxa"/>
            <w:vMerge w:val="continue"/>
            <w:vAlign w:val="center"/>
          </w:tcPr>
          <w:p>
            <w:pPr>
              <w:widowControl/>
              <w:spacing w:line="360" w:lineRule="auto"/>
              <w:jc w:val="left"/>
              <w:rPr>
                <w:rFonts w:ascii="宋体" w:hAnsi="宋体" w:cs="宋体"/>
                <w:bCs/>
                <w:sz w:val="24"/>
              </w:rPr>
            </w:pPr>
          </w:p>
        </w:tc>
        <w:tc>
          <w:tcPr>
            <w:tcW w:w="709" w:type="dxa"/>
            <w:vMerge w:val="continue"/>
            <w:vAlign w:val="center"/>
          </w:tcPr>
          <w:p>
            <w:pPr>
              <w:widowControl/>
              <w:spacing w:line="360" w:lineRule="auto"/>
              <w:jc w:val="left"/>
              <w:rPr>
                <w:rFonts w:ascii="宋体" w:hAnsi="宋体" w:cs="宋体"/>
                <w:bCs/>
                <w:sz w:val="24"/>
              </w:rPr>
            </w:pPr>
          </w:p>
        </w:tc>
        <w:tc>
          <w:tcPr>
            <w:tcW w:w="3714" w:type="dxa"/>
            <w:vAlign w:val="center"/>
          </w:tcPr>
          <w:p>
            <w:pPr>
              <w:autoSpaceDE w:val="0"/>
              <w:autoSpaceDN w:val="0"/>
              <w:spacing w:line="360" w:lineRule="auto"/>
              <w:rPr>
                <w:rFonts w:ascii="宋体" w:hAnsi="宋体" w:cs="宋体"/>
                <w:bCs/>
                <w:sz w:val="24"/>
              </w:rPr>
            </w:pPr>
            <w:r>
              <w:rPr>
                <w:rFonts w:hint="eastAsia" w:ascii="宋体" w:hAnsi="宋体" w:cs="宋体"/>
                <w:bCs/>
                <w:sz w:val="24"/>
              </w:rPr>
              <w:t>门、门框、器材柜（擦拭）</w:t>
            </w:r>
          </w:p>
        </w:tc>
        <w:tc>
          <w:tcPr>
            <w:tcW w:w="1701" w:type="dxa"/>
            <w:vAlign w:val="center"/>
          </w:tcPr>
          <w:p>
            <w:pPr>
              <w:autoSpaceDE w:val="0"/>
              <w:autoSpaceDN w:val="0"/>
              <w:spacing w:line="360" w:lineRule="auto"/>
              <w:rPr>
                <w:rFonts w:ascii="宋体" w:hAnsi="宋体" w:cs="宋体"/>
                <w:bCs/>
                <w:sz w:val="24"/>
              </w:rPr>
            </w:pPr>
            <w:r>
              <w:rPr>
                <w:rFonts w:hint="eastAsia" w:ascii="宋体" w:hAnsi="宋体" w:cs="宋体"/>
                <w:bCs/>
                <w:sz w:val="24"/>
              </w:rPr>
              <w:t>清洁、无污渍</w:t>
            </w:r>
          </w:p>
        </w:tc>
        <w:tc>
          <w:tcPr>
            <w:tcW w:w="1587" w:type="dxa"/>
            <w:vAlign w:val="center"/>
          </w:tcPr>
          <w:p>
            <w:pPr>
              <w:autoSpaceDE w:val="0"/>
              <w:autoSpaceDN w:val="0"/>
              <w:spacing w:line="360" w:lineRule="auto"/>
              <w:jc w:val="center"/>
              <w:rPr>
                <w:rFonts w:ascii="宋体" w:hAnsi="宋体" w:cs="宋体"/>
                <w:bCs/>
                <w:sz w:val="24"/>
              </w:rPr>
            </w:pPr>
            <w:r>
              <w:rPr>
                <w:rFonts w:hint="eastAsia" w:ascii="宋体" w:hAnsi="宋体" w:cs="宋体"/>
                <w:bCs/>
                <w:sz w:val="24"/>
              </w:rPr>
              <w:t>1次/日</w:t>
            </w:r>
          </w:p>
        </w:tc>
        <w:tc>
          <w:tcPr>
            <w:tcW w:w="855" w:type="dxa"/>
            <w:vAlign w:val="center"/>
          </w:tcPr>
          <w:p>
            <w:pPr>
              <w:autoSpaceDE w:val="0"/>
              <w:autoSpaceDN w:val="0"/>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709" w:type="dxa"/>
            <w:vMerge w:val="continue"/>
            <w:vAlign w:val="center"/>
          </w:tcPr>
          <w:p>
            <w:pPr>
              <w:widowControl/>
              <w:spacing w:line="360" w:lineRule="auto"/>
              <w:jc w:val="left"/>
              <w:rPr>
                <w:rFonts w:ascii="宋体" w:hAnsi="宋体" w:cs="宋体"/>
                <w:bCs/>
                <w:sz w:val="24"/>
              </w:rPr>
            </w:pPr>
          </w:p>
        </w:tc>
        <w:tc>
          <w:tcPr>
            <w:tcW w:w="709" w:type="dxa"/>
            <w:vMerge w:val="continue"/>
            <w:vAlign w:val="center"/>
          </w:tcPr>
          <w:p>
            <w:pPr>
              <w:widowControl/>
              <w:spacing w:line="360" w:lineRule="auto"/>
              <w:jc w:val="left"/>
              <w:rPr>
                <w:rFonts w:ascii="宋体" w:hAnsi="宋体" w:cs="宋体"/>
                <w:bCs/>
                <w:sz w:val="24"/>
              </w:rPr>
            </w:pPr>
          </w:p>
        </w:tc>
        <w:tc>
          <w:tcPr>
            <w:tcW w:w="7857" w:type="dxa"/>
            <w:gridSpan w:val="4"/>
            <w:vAlign w:val="center"/>
          </w:tcPr>
          <w:p>
            <w:pPr>
              <w:widowControl/>
              <w:spacing w:line="360" w:lineRule="auto"/>
              <w:rPr>
                <w:rFonts w:ascii="宋体" w:hAnsi="宋体" w:cs="宋体"/>
                <w:bCs/>
                <w:sz w:val="24"/>
              </w:rPr>
            </w:pPr>
            <w:r>
              <w:rPr>
                <w:rFonts w:hint="eastAsia" w:ascii="宋体" w:hAnsi="宋体" w:cs="宋体"/>
                <w:bCs/>
                <w:sz w:val="24"/>
              </w:rPr>
              <w:t>注：某些医院要求配合护士取送某些标本、器械消毒、拖鞋消毒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709" w:type="dxa"/>
            <w:vMerge w:val="continue"/>
            <w:vAlign w:val="center"/>
          </w:tcPr>
          <w:p>
            <w:pPr>
              <w:widowControl/>
              <w:spacing w:line="360" w:lineRule="auto"/>
              <w:jc w:val="left"/>
              <w:rPr>
                <w:rFonts w:ascii="宋体" w:hAnsi="宋体" w:cs="宋体"/>
                <w:bCs/>
                <w:sz w:val="24"/>
              </w:rPr>
            </w:pPr>
          </w:p>
        </w:tc>
        <w:tc>
          <w:tcPr>
            <w:tcW w:w="709" w:type="dxa"/>
            <w:vMerge w:val="continue"/>
            <w:vAlign w:val="center"/>
          </w:tcPr>
          <w:p>
            <w:pPr>
              <w:widowControl/>
              <w:spacing w:line="360" w:lineRule="auto"/>
              <w:jc w:val="left"/>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内墙、天花板</w:t>
            </w:r>
          </w:p>
        </w:tc>
        <w:tc>
          <w:tcPr>
            <w:tcW w:w="1701" w:type="dxa"/>
            <w:vAlign w:val="center"/>
          </w:tcPr>
          <w:p>
            <w:pPr>
              <w:widowControl/>
              <w:spacing w:line="360" w:lineRule="auto"/>
              <w:rPr>
                <w:rFonts w:ascii="宋体" w:hAnsi="宋体" w:cs="宋体"/>
                <w:bCs/>
                <w:sz w:val="24"/>
              </w:rPr>
            </w:pPr>
            <w:r>
              <w:rPr>
                <w:rFonts w:hint="eastAsia" w:ascii="宋体" w:hAnsi="宋体" w:cs="宋体"/>
                <w:bCs/>
                <w:sz w:val="24"/>
              </w:rPr>
              <w:t>无浮尘、无蜘蛛网</w:t>
            </w:r>
          </w:p>
        </w:tc>
        <w:tc>
          <w:tcPr>
            <w:tcW w:w="1587" w:type="dxa"/>
            <w:vAlign w:val="center"/>
          </w:tcPr>
          <w:p>
            <w:pPr>
              <w:widowControl/>
              <w:spacing w:line="360" w:lineRule="auto"/>
              <w:rPr>
                <w:rFonts w:ascii="宋体" w:hAnsi="宋体" w:cs="宋体"/>
                <w:bCs/>
                <w:sz w:val="24"/>
              </w:rPr>
            </w:pPr>
            <w:r>
              <w:rPr>
                <w:rFonts w:hint="eastAsia" w:ascii="宋体" w:hAnsi="宋体" w:cs="宋体"/>
                <w:bCs/>
                <w:sz w:val="24"/>
              </w:rPr>
              <w:t>1次/周</w:t>
            </w:r>
          </w:p>
        </w:tc>
        <w:tc>
          <w:tcPr>
            <w:tcW w:w="85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709" w:type="dxa"/>
            <w:vMerge w:val="continue"/>
            <w:vAlign w:val="center"/>
          </w:tcPr>
          <w:p>
            <w:pPr>
              <w:widowControl/>
              <w:spacing w:line="360" w:lineRule="auto"/>
              <w:jc w:val="left"/>
              <w:rPr>
                <w:rFonts w:ascii="宋体" w:hAnsi="宋体" w:cs="宋体"/>
                <w:bCs/>
                <w:sz w:val="24"/>
              </w:rPr>
            </w:pPr>
          </w:p>
        </w:tc>
        <w:tc>
          <w:tcPr>
            <w:tcW w:w="709" w:type="dxa"/>
            <w:vMerge w:val="continue"/>
            <w:vAlign w:val="center"/>
          </w:tcPr>
          <w:p>
            <w:pPr>
              <w:widowControl/>
              <w:spacing w:line="360" w:lineRule="auto"/>
              <w:jc w:val="left"/>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玻璃（刮擦）</w:t>
            </w:r>
          </w:p>
        </w:tc>
        <w:tc>
          <w:tcPr>
            <w:tcW w:w="1701" w:type="dxa"/>
            <w:vAlign w:val="center"/>
          </w:tcPr>
          <w:p>
            <w:pPr>
              <w:widowControl/>
              <w:spacing w:line="360" w:lineRule="auto"/>
              <w:rPr>
                <w:rFonts w:ascii="宋体" w:hAnsi="宋体" w:cs="宋体"/>
                <w:bCs/>
                <w:sz w:val="24"/>
              </w:rPr>
            </w:pPr>
            <w:r>
              <w:rPr>
                <w:rFonts w:hint="eastAsia" w:ascii="宋体" w:hAnsi="宋体" w:cs="宋体"/>
                <w:bCs/>
                <w:sz w:val="24"/>
              </w:rPr>
              <w:t>光亮、无水印</w:t>
            </w:r>
          </w:p>
        </w:tc>
        <w:tc>
          <w:tcPr>
            <w:tcW w:w="1587" w:type="dxa"/>
            <w:vAlign w:val="center"/>
          </w:tcPr>
          <w:p>
            <w:pPr>
              <w:widowControl/>
              <w:spacing w:line="360" w:lineRule="auto"/>
              <w:rPr>
                <w:rFonts w:ascii="宋体" w:hAnsi="宋体" w:cs="宋体"/>
                <w:bCs/>
                <w:sz w:val="24"/>
              </w:rPr>
            </w:pPr>
            <w:r>
              <w:rPr>
                <w:rFonts w:hint="eastAsia" w:ascii="宋体" w:hAnsi="宋体" w:cs="宋体"/>
                <w:bCs/>
                <w:sz w:val="24"/>
              </w:rPr>
              <w:t>1次/月</w:t>
            </w:r>
          </w:p>
        </w:tc>
        <w:tc>
          <w:tcPr>
            <w:tcW w:w="85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709" w:type="dxa"/>
            <w:vMerge w:val="continue"/>
            <w:vAlign w:val="center"/>
          </w:tcPr>
          <w:p>
            <w:pPr>
              <w:widowControl/>
              <w:spacing w:line="360" w:lineRule="auto"/>
              <w:jc w:val="left"/>
              <w:rPr>
                <w:rFonts w:ascii="宋体" w:hAnsi="宋体" w:cs="宋体"/>
                <w:bCs/>
                <w:sz w:val="24"/>
              </w:rPr>
            </w:pPr>
          </w:p>
        </w:tc>
        <w:tc>
          <w:tcPr>
            <w:tcW w:w="709" w:type="dxa"/>
            <w:vMerge w:val="continue"/>
            <w:vAlign w:val="center"/>
          </w:tcPr>
          <w:p>
            <w:pPr>
              <w:widowControl/>
              <w:spacing w:line="360" w:lineRule="auto"/>
              <w:jc w:val="left"/>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暖气间隙（刷、擦、洗）</w:t>
            </w:r>
          </w:p>
        </w:tc>
        <w:tc>
          <w:tcPr>
            <w:tcW w:w="1701"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587" w:type="dxa"/>
            <w:vAlign w:val="center"/>
          </w:tcPr>
          <w:p>
            <w:pPr>
              <w:widowControl/>
              <w:spacing w:line="360" w:lineRule="auto"/>
              <w:rPr>
                <w:rFonts w:ascii="宋体" w:hAnsi="宋体" w:cs="宋体"/>
                <w:bCs/>
                <w:sz w:val="24"/>
              </w:rPr>
            </w:pPr>
            <w:r>
              <w:rPr>
                <w:rFonts w:hint="eastAsia" w:ascii="宋体" w:hAnsi="宋体" w:cs="宋体"/>
                <w:bCs/>
                <w:sz w:val="24"/>
              </w:rPr>
              <w:t>1次/月</w:t>
            </w:r>
          </w:p>
        </w:tc>
        <w:tc>
          <w:tcPr>
            <w:tcW w:w="85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709" w:type="dxa"/>
            <w:vMerge w:val="continue"/>
            <w:vAlign w:val="center"/>
          </w:tcPr>
          <w:p>
            <w:pPr>
              <w:widowControl/>
              <w:spacing w:line="360" w:lineRule="auto"/>
              <w:jc w:val="left"/>
              <w:rPr>
                <w:rFonts w:ascii="宋体" w:hAnsi="宋体" w:cs="宋体"/>
                <w:bCs/>
                <w:sz w:val="24"/>
              </w:rPr>
            </w:pPr>
          </w:p>
        </w:tc>
        <w:tc>
          <w:tcPr>
            <w:tcW w:w="709" w:type="dxa"/>
            <w:vMerge w:val="continue"/>
            <w:vAlign w:val="center"/>
          </w:tcPr>
          <w:p>
            <w:pPr>
              <w:widowControl/>
              <w:spacing w:line="360" w:lineRule="auto"/>
              <w:jc w:val="left"/>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标志牌、顶灯</w:t>
            </w:r>
          </w:p>
        </w:tc>
        <w:tc>
          <w:tcPr>
            <w:tcW w:w="1701" w:type="dxa"/>
            <w:vAlign w:val="center"/>
          </w:tcPr>
          <w:p>
            <w:pPr>
              <w:autoSpaceDE w:val="0"/>
              <w:autoSpaceDN w:val="0"/>
              <w:spacing w:line="360" w:lineRule="auto"/>
              <w:rPr>
                <w:rFonts w:ascii="宋体" w:hAnsi="宋体" w:cs="宋体"/>
                <w:bCs/>
                <w:sz w:val="24"/>
              </w:rPr>
            </w:pPr>
            <w:r>
              <w:rPr>
                <w:rFonts w:hint="eastAsia" w:ascii="宋体" w:hAnsi="宋体" w:cs="宋体"/>
                <w:bCs/>
                <w:sz w:val="24"/>
              </w:rPr>
              <w:t>清洁、无浮尘</w:t>
            </w:r>
          </w:p>
        </w:tc>
        <w:tc>
          <w:tcPr>
            <w:tcW w:w="1587" w:type="dxa"/>
            <w:vAlign w:val="center"/>
          </w:tcPr>
          <w:p>
            <w:pPr>
              <w:widowControl/>
              <w:spacing w:line="360" w:lineRule="auto"/>
              <w:rPr>
                <w:rFonts w:ascii="宋体" w:hAnsi="宋体" w:cs="宋体"/>
                <w:bCs/>
                <w:sz w:val="24"/>
              </w:rPr>
            </w:pPr>
            <w:r>
              <w:rPr>
                <w:rFonts w:hint="eastAsia" w:ascii="宋体" w:hAnsi="宋体" w:cs="宋体"/>
                <w:bCs/>
                <w:sz w:val="24"/>
              </w:rPr>
              <w:t>1次/月</w:t>
            </w:r>
          </w:p>
        </w:tc>
        <w:tc>
          <w:tcPr>
            <w:tcW w:w="85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709" w:type="dxa"/>
            <w:vMerge w:val="continue"/>
            <w:vAlign w:val="center"/>
          </w:tcPr>
          <w:p>
            <w:pPr>
              <w:widowControl/>
              <w:spacing w:line="360" w:lineRule="auto"/>
              <w:jc w:val="left"/>
              <w:rPr>
                <w:rFonts w:ascii="宋体" w:hAnsi="宋体" w:cs="宋体"/>
                <w:bCs/>
                <w:sz w:val="24"/>
              </w:rPr>
            </w:pPr>
          </w:p>
        </w:tc>
        <w:tc>
          <w:tcPr>
            <w:tcW w:w="709" w:type="dxa"/>
            <w:vMerge w:val="continue"/>
            <w:vAlign w:val="center"/>
          </w:tcPr>
          <w:p>
            <w:pPr>
              <w:widowControl/>
              <w:spacing w:line="360" w:lineRule="auto"/>
              <w:jc w:val="left"/>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地脚边（刷洗）</w:t>
            </w:r>
          </w:p>
        </w:tc>
        <w:tc>
          <w:tcPr>
            <w:tcW w:w="1701" w:type="dxa"/>
            <w:vAlign w:val="center"/>
          </w:tcPr>
          <w:p>
            <w:pPr>
              <w:widowControl/>
              <w:spacing w:line="360" w:lineRule="auto"/>
              <w:rPr>
                <w:rFonts w:ascii="宋体" w:hAnsi="宋体" w:cs="宋体"/>
                <w:bCs/>
                <w:sz w:val="24"/>
              </w:rPr>
            </w:pPr>
            <w:r>
              <w:rPr>
                <w:rFonts w:hint="eastAsia" w:ascii="宋体" w:hAnsi="宋体" w:cs="宋体"/>
                <w:bCs/>
                <w:sz w:val="24"/>
              </w:rPr>
              <w:t>清洁、无污渍</w:t>
            </w:r>
          </w:p>
        </w:tc>
        <w:tc>
          <w:tcPr>
            <w:tcW w:w="1587" w:type="dxa"/>
            <w:vAlign w:val="center"/>
          </w:tcPr>
          <w:p>
            <w:pPr>
              <w:widowControl/>
              <w:spacing w:line="360" w:lineRule="auto"/>
              <w:rPr>
                <w:rFonts w:ascii="宋体" w:hAnsi="宋体" w:cs="宋体"/>
                <w:bCs/>
                <w:sz w:val="24"/>
              </w:rPr>
            </w:pPr>
            <w:r>
              <w:rPr>
                <w:rFonts w:hint="eastAsia" w:ascii="宋体" w:hAnsi="宋体" w:cs="宋体"/>
                <w:bCs/>
                <w:sz w:val="24"/>
              </w:rPr>
              <w:t>1次/周</w:t>
            </w:r>
          </w:p>
        </w:tc>
        <w:tc>
          <w:tcPr>
            <w:tcW w:w="85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709" w:type="dxa"/>
            <w:vMerge w:val="continue"/>
            <w:vAlign w:val="center"/>
          </w:tcPr>
          <w:p>
            <w:pPr>
              <w:widowControl/>
              <w:spacing w:line="360" w:lineRule="auto"/>
              <w:jc w:val="left"/>
              <w:rPr>
                <w:rFonts w:ascii="宋体" w:hAnsi="宋体" w:cs="宋体"/>
                <w:bCs/>
                <w:sz w:val="24"/>
              </w:rPr>
            </w:pPr>
          </w:p>
        </w:tc>
        <w:tc>
          <w:tcPr>
            <w:tcW w:w="709" w:type="dxa"/>
            <w:vMerge w:val="continue"/>
            <w:vAlign w:val="center"/>
          </w:tcPr>
          <w:p>
            <w:pPr>
              <w:widowControl/>
              <w:spacing w:line="360" w:lineRule="auto"/>
              <w:jc w:val="left"/>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 xml:space="preserve">平车、推车 </w:t>
            </w:r>
          </w:p>
        </w:tc>
        <w:tc>
          <w:tcPr>
            <w:tcW w:w="1701" w:type="dxa"/>
            <w:vAlign w:val="center"/>
          </w:tcPr>
          <w:p>
            <w:pPr>
              <w:widowControl/>
              <w:spacing w:line="360" w:lineRule="auto"/>
              <w:rPr>
                <w:rFonts w:ascii="宋体" w:hAnsi="宋体" w:cs="宋体"/>
                <w:bCs/>
                <w:sz w:val="24"/>
              </w:rPr>
            </w:pPr>
            <w:r>
              <w:rPr>
                <w:rFonts w:hint="eastAsia" w:ascii="宋体" w:hAnsi="宋体" w:cs="宋体"/>
                <w:bCs/>
                <w:sz w:val="24"/>
              </w:rPr>
              <w:t>专用清洁消毒剂擦拭</w:t>
            </w:r>
          </w:p>
        </w:tc>
        <w:tc>
          <w:tcPr>
            <w:tcW w:w="1587" w:type="dxa"/>
            <w:vAlign w:val="center"/>
          </w:tcPr>
          <w:p>
            <w:pPr>
              <w:widowControl/>
              <w:spacing w:line="360" w:lineRule="auto"/>
              <w:rPr>
                <w:rFonts w:ascii="宋体" w:hAnsi="宋体" w:cs="宋体"/>
                <w:bCs/>
                <w:sz w:val="24"/>
              </w:rPr>
            </w:pPr>
            <w:r>
              <w:rPr>
                <w:rFonts w:hint="eastAsia" w:ascii="宋体" w:hAnsi="宋体" w:cs="宋体"/>
                <w:bCs/>
                <w:sz w:val="24"/>
              </w:rPr>
              <w:t>1次/周</w:t>
            </w:r>
          </w:p>
        </w:tc>
        <w:tc>
          <w:tcPr>
            <w:tcW w:w="85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709" w:type="dxa"/>
            <w:vMerge w:val="continue"/>
            <w:vAlign w:val="center"/>
          </w:tcPr>
          <w:p>
            <w:pPr>
              <w:widowControl/>
              <w:spacing w:line="360" w:lineRule="auto"/>
              <w:jc w:val="left"/>
              <w:rPr>
                <w:rFonts w:ascii="宋体" w:hAnsi="宋体" w:cs="宋体"/>
                <w:bCs/>
                <w:sz w:val="24"/>
              </w:rPr>
            </w:pPr>
          </w:p>
        </w:tc>
        <w:tc>
          <w:tcPr>
            <w:tcW w:w="709" w:type="dxa"/>
            <w:vMerge w:val="continue"/>
            <w:vAlign w:val="center"/>
          </w:tcPr>
          <w:p>
            <w:pPr>
              <w:widowControl/>
              <w:spacing w:line="360" w:lineRule="auto"/>
              <w:jc w:val="left"/>
              <w:rPr>
                <w:rFonts w:ascii="宋体" w:hAnsi="宋体" w:cs="宋体"/>
                <w:bCs/>
                <w:sz w:val="24"/>
              </w:rPr>
            </w:pPr>
          </w:p>
        </w:tc>
        <w:tc>
          <w:tcPr>
            <w:tcW w:w="3714" w:type="dxa"/>
            <w:vAlign w:val="center"/>
          </w:tcPr>
          <w:p>
            <w:pPr>
              <w:autoSpaceDE w:val="0"/>
              <w:autoSpaceDN w:val="0"/>
              <w:spacing w:line="360" w:lineRule="auto"/>
              <w:rPr>
                <w:rFonts w:ascii="宋体" w:hAnsi="宋体" w:cs="宋体"/>
                <w:bCs/>
                <w:sz w:val="24"/>
              </w:rPr>
            </w:pPr>
            <w:r>
              <w:rPr>
                <w:rFonts w:hint="eastAsia" w:ascii="宋体" w:hAnsi="宋体" w:cs="宋体"/>
                <w:bCs/>
                <w:sz w:val="24"/>
              </w:rPr>
              <w:t>纱窗（擦拭）</w:t>
            </w:r>
          </w:p>
        </w:tc>
        <w:tc>
          <w:tcPr>
            <w:tcW w:w="1701" w:type="dxa"/>
            <w:vAlign w:val="center"/>
          </w:tcPr>
          <w:p>
            <w:pPr>
              <w:autoSpaceDE w:val="0"/>
              <w:autoSpaceDN w:val="0"/>
              <w:spacing w:line="360" w:lineRule="auto"/>
              <w:rPr>
                <w:rFonts w:ascii="宋体" w:hAnsi="宋体" w:cs="宋体"/>
                <w:bCs/>
                <w:sz w:val="24"/>
              </w:rPr>
            </w:pPr>
            <w:r>
              <w:rPr>
                <w:rFonts w:hint="eastAsia" w:ascii="宋体" w:hAnsi="宋体" w:cs="宋体"/>
                <w:bCs/>
                <w:sz w:val="24"/>
              </w:rPr>
              <w:t>无污迹、无水印</w:t>
            </w:r>
          </w:p>
        </w:tc>
        <w:tc>
          <w:tcPr>
            <w:tcW w:w="1587" w:type="dxa"/>
            <w:vAlign w:val="center"/>
          </w:tcPr>
          <w:p>
            <w:pPr>
              <w:autoSpaceDE w:val="0"/>
              <w:autoSpaceDN w:val="0"/>
              <w:spacing w:line="360" w:lineRule="auto"/>
              <w:rPr>
                <w:rFonts w:ascii="宋体" w:hAnsi="宋体" w:cs="宋体"/>
                <w:bCs/>
                <w:sz w:val="24"/>
              </w:rPr>
            </w:pPr>
            <w:r>
              <w:rPr>
                <w:rFonts w:hint="eastAsia" w:ascii="宋体" w:hAnsi="宋体" w:cs="宋体"/>
                <w:bCs/>
                <w:sz w:val="24"/>
              </w:rPr>
              <w:t>1次/月</w:t>
            </w:r>
          </w:p>
        </w:tc>
        <w:tc>
          <w:tcPr>
            <w:tcW w:w="855" w:type="dxa"/>
            <w:vAlign w:val="center"/>
          </w:tcPr>
          <w:p>
            <w:pPr>
              <w:autoSpaceDE w:val="0"/>
              <w:autoSpaceDN w:val="0"/>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709" w:type="dxa"/>
            <w:vMerge w:val="continue"/>
            <w:vAlign w:val="center"/>
          </w:tcPr>
          <w:p>
            <w:pPr>
              <w:widowControl/>
              <w:spacing w:line="360" w:lineRule="auto"/>
              <w:jc w:val="left"/>
              <w:rPr>
                <w:rFonts w:ascii="宋体" w:hAnsi="宋体" w:cs="宋体"/>
                <w:bCs/>
                <w:sz w:val="24"/>
              </w:rPr>
            </w:pPr>
          </w:p>
        </w:tc>
        <w:tc>
          <w:tcPr>
            <w:tcW w:w="709" w:type="dxa"/>
            <w:vMerge w:val="continue"/>
            <w:vAlign w:val="center"/>
          </w:tcPr>
          <w:p>
            <w:pPr>
              <w:widowControl/>
              <w:spacing w:line="360" w:lineRule="auto"/>
              <w:jc w:val="left"/>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手术间（清扫）</w:t>
            </w:r>
          </w:p>
        </w:tc>
        <w:tc>
          <w:tcPr>
            <w:tcW w:w="1701" w:type="dxa"/>
            <w:vAlign w:val="center"/>
          </w:tcPr>
          <w:p>
            <w:pPr>
              <w:widowControl/>
              <w:spacing w:line="360" w:lineRule="auto"/>
              <w:rPr>
                <w:rFonts w:ascii="宋体" w:hAnsi="宋体" w:cs="宋体"/>
                <w:bCs/>
                <w:sz w:val="24"/>
              </w:rPr>
            </w:pPr>
            <w:r>
              <w:rPr>
                <w:rFonts w:hint="eastAsia" w:ascii="宋体" w:hAnsi="宋体" w:cs="宋体"/>
                <w:bCs/>
                <w:sz w:val="24"/>
              </w:rPr>
              <w:t>符合消毒隔离要求清洁</w:t>
            </w:r>
          </w:p>
        </w:tc>
        <w:tc>
          <w:tcPr>
            <w:tcW w:w="1587" w:type="dxa"/>
            <w:vAlign w:val="center"/>
          </w:tcPr>
          <w:p>
            <w:pPr>
              <w:widowControl/>
              <w:spacing w:line="360" w:lineRule="auto"/>
              <w:rPr>
                <w:rFonts w:ascii="宋体" w:hAnsi="宋体" w:cs="宋体"/>
                <w:bCs/>
                <w:sz w:val="24"/>
              </w:rPr>
            </w:pPr>
            <w:r>
              <w:rPr>
                <w:rFonts w:hint="eastAsia" w:ascii="宋体" w:hAnsi="宋体" w:cs="宋体"/>
                <w:bCs/>
                <w:sz w:val="24"/>
              </w:rPr>
              <w:t>1次/周</w:t>
            </w:r>
          </w:p>
        </w:tc>
        <w:tc>
          <w:tcPr>
            <w:tcW w:w="85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709" w:type="dxa"/>
            <w:vMerge w:val="continue"/>
            <w:vAlign w:val="center"/>
          </w:tcPr>
          <w:p>
            <w:pPr>
              <w:widowControl/>
              <w:spacing w:line="360" w:lineRule="auto"/>
              <w:jc w:val="left"/>
              <w:rPr>
                <w:rFonts w:ascii="宋体" w:hAnsi="宋体" w:cs="宋体"/>
                <w:bCs/>
                <w:sz w:val="24"/>
              </w:rPr>
            </w:pPr>
          </w:p>
        </w:tc>
        <w:tc>
          <w:tcPr>
            <w:tcW w:w="709" w:type="dxa"/>
            <w:vMerge w:val="continue"/>
            <w:vAlign w:val="center"/>
          </w:tcPr>
          <w:p>
            <w:pPr>
              <w:widowControl/>
              <w:spacing w:line="360" w:lineRule="auto"/>
              <w:jc w:val="left"/>
              <w:rPr>
                <w:rFonts w:ascii="宋体" w:hAnsi="宋体" w:cs="宋体"/>
                <w:bCs/>
                <w:sz w:val="24"/>
              </w:rPr>
            </w:pPr>
          </w:p>
        </w:tc>
        <w:tc>
          <w:tcPr>
            <w:tcW w:w="3714" w:type="dxa"/>
            <w:vAlign w:val="center"/>
          </w:tcPr>
          <w:p>
            <w:pPr>
              <w:widowControl/>
              <w:spacing w:line="360" w:lineRule="auto"/>
              <w:rPr>
                <w:rFonts w:ascii="宋体" w:hAnsi="宋体" w:cs="宋体"/>
                <w:bCs/>
                <w:sz w:val="24"/>
              </w:rPr>
            </w:pPr>
            <w:r>
              <w:rPr>
                <w:rFonts w:hint="eastAsia" w:ascii="宋体" w:hAnsi="宋体" w:cs="宋体"/>
                <w:bCs/>
                <w:sz w:val="24"/>
              </w:rPr>
              <w:t>地面（刷洗）</w:t>
            </w:r>
          </w:p>
        </w:tc>
        <w:tc>
          <w:tcPr>
            <w:tcW w:w="1701" w:type="dxa"/>
            <w:vAlign w:val="center"/>
          </w:tcPr>
          <w:p>
            <w:pPr>
              <w:widowControl/>
              <w:spacing w:line="360" w:lineRule="auto"/>
              <w:rPr>
                <w:rFonts w:ascii="宋体" w:hAnsi="宋体" w:cs="宋体"/>
                <w:bCs/>
                <w:sz w:val="24"/>
              </w:rPr>
            </w:pPr>
            <w:r>
              <w:rPr>
                <w:rFonts w:hint="eastAsia" w:ascii="宋体" w:hAnsi="宋体" w:cs="宋体"/>
                <w:bCs/>
                <w:sz w:val="24"/>
              </w:rPr>
              <w:t>光亮、无污渍</w:t>
            </w:r>
          </w:p>
        </w:tc>
        <w:tc>
          <w:tcPr>
            <w:tcW w:w="1587" w:type="dxa"/>
            <w:vAlign w:val="center"/>
          </w:tcPr>
          <w:p>
            <w:pPr>
              <w:widowControl/>
              <w:spacing w:line="360" w:lineRule="auto"/>
              <w:rPr>
                <w:rFonts w:ascii="宋体" w:hAnsi="宋体" w:cs="宋体"/>
                <w:bCs/>
                <w:sz w:val="24"/>
              </w:rPr>
            </w:pPr>
            <w:r>
              <w:rPr>
                <w:rFonts w:hint="eastAsia" w:ascii="宋体" w:hAnsi="宋体" w:cs="宋体"/>
                <w:bCs/>
                <w:sz w:val="24"/>
              </w:rPr>
              <w:t>1次/月</w:t>
            </w:r>
          </w:p>
        </w:tc>
        <w:tc>
          <w:tcPr>
            <w:tcW w:w="855" w:type="dxa"/>
            <w:vAlign w:val="center"/>
          </w:tcPr>
          <w:p>
            <w:pPr>
              <w:widowControl/>
              <w:spacing w:line="360"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9275" w:type="dxa"/>
            <w:gridSpan w:val="6"/>
            <w:vAlign w:val="center"/>
          </w:tcPr>
          <w:p>
            <w:pPr>
              <w:spacing w:line="360" w:lineRule="auto"/>
              <w:rPr>
                <w:rFonts w:ascii="宋体" w:hAnsi="宋体" w:cs="宋体"/>
                <w:bCs/>
                <w:sz w:val="24"/>
              </w:rPr>
            </w:pPr>
            <w:r>
              <w:rPr>
                <w:rFonts w:hint="eastAsia" w:ascii="宋体" w:hAnsi="宋体" w:cs="宋体"/>
                <w:bCs/>
                <w:sz w:val="24"/>
              </w:rPr>
              <w:t>注：1、手术室用专用毛巾、地拖擦拭。</w:t>
            </w:r>
          </w:p>
        </w:tc>
      </w:tr>
    </w:tbl>
    <w:p>
      <w:pPr>
        <w:adjustRightInd w:val="0"/>
        <w:spacing w:line="360" w:lineRule="auto"/>
        <w:jc w:val="left"/>
        <w:textAlignment w:val="baseline"/>
        <w:rPr>
          <w:rFonts w:ascii="宋体" w:hAnsi="宋体" w:cs="宋体"/>
          <w:sz w:val="24"/>
        </w:rPr>
      </w:pPr>
    </w:p>
    <w:p>
      <w:pPr>
        <w:adjustRightInd w:val="0"/>
        <w:spacing w:line="360" w:lineRule="auto"/>
        <w:jc w:val="left"/>
        <w:textAlignment w:val="baseline"/>
        <w:rPr>
          <w:rFonts w:ascii="宋体" w:hAnsi="宋体" w:cs="宋体"/>
          <w:sz w:val="24"/>
        </w:rPr>
      </w:pPr>
      <w:r>
        <w:rPr>
          <w:rFonts w:hint="eastAsia" w:ascii="宋体" w:hAnsi="宋体" w:cs="宋体"/>
          <w:sz w:val="24"/>
        </w:rPr>
        <w:t>（10）保洁应急能力</w:t>
      </w:r>
    </w:p>
    <w:p>
      <w:pPr>
        <w:adjustRightInd w:val="0"/>
        <w:spacing w:line="360" w:lineRule="auto"/>
        <w:jc w:val="left"/>
        <w:textAlignment w:val="baseline"/>
        <w:rPr>
          <w:rFonts w:ascii="宋体" w:hAnsi="宋体" w:cs="宋体"/>
          <w:sz w:val="24"/>
        </w:rPr>
      </w:pPr>
      <w:r>
        <w:rPr>
          <w:rFonts w:hint="eastAsia" w:ascii="宋体" w:hAnsi="宋体" w:cs="宋体"/>
          <w:sz w:val="24"/>
        </w:rPr>
        <w:t>1）当发生医疗垃圾泄漏事件时，能启动相关应急预案做好泄漏区域的消毒处置，同时报告医院感染管理办公室和医院后勤服务中心。</w:t>
      </w:r>
    </w:p>
    <w:p>
      <w:pPr>
        <w:adjustRightInd w:val="0"/>
        <w:spacing w:line="360" w:lineRule="auto"/>
        <w:jc w:val="left"/>
        <w:textAlignment w:val="baseline"/>
        <w:rPr>
          <w:rFonts w:ascii="宋体" w:hAnsi="宋体" w:cs="宋体"/>
          <w:sz w:val="24"/>
        </w:rPr>
      </w:pPr>
      <w:r>
        <w:rPr>
          <w:rFonts w:hint="eastAsia" w:ascii="宋体" w:hAnsi="宋体" w:cs="宋体"/>
          <w:sz w:val="24"/>
        </w:rPr>
        <w:t>2）当清运医疗垃圾发生锐器意外刺伤时，能启动相关应急预案进行初步处理，同时报告医院感染管理办公室和医院后勤服务中心并填写登记表。</w:t>
      </w:r>
    </w:p>
    <w:p>
      <w:pPr>
        <w:adjustRightInd w:val="0"/>
        <w:spacing w:line="360" w:lineRule="auto"/>
        <w:jc w:val="left"/>
        <w:textAlignment w:val="baseline"/>
        <w:rPr>
          <w:rFonts w:ascii="宋体" w:hAnsi="宋体" w:cs="宋体"/>
          <w:sz w:val="24"/>
        </w:rPr>
      </w:pPr>
      <w:r>
        <w:rPr>
          <w:rFonts w:hint="eastAsia" w:ascii="宋体" w:hAnsi="宋体" w:cs="宋体"/>
          <w:sz w:val="24"/>
        </w:rPr>
        <w:t>3）当发生重大事件时能及时向医院后勤服务中心报告，并及时协调应对本部门工作有序保障医疗环境。</w:t>
      </w:r>
    </w:p>
    <w:p>
      <w:pPr>
        <w:adjustRightInd w:val="0"/>
        <w:spacing w:line="360" w:lineRule="auto"/>
        <w:jc w:val="left"/>
        <w:textAlignment w:val="baseline"/>
        <w:rPr>
          <w:rFonts w:ascii="宋体" w:hAnsi="宋体" w:cs="宋体"/>
          <w:sz w:val="24"/>
        </w:rPr>
      </w:pPr>
      <w:r>
        <w:rPr>
          <w:rFonts w:hint="eastAsia" w:ascii="宋体" w:hAnsi="宋体" w:cs="宋体"/>
          <w:sz w:val="24"/>
        </w:rPr>
        <w:t>（11）其它</w:t>
      </w:r>
    </w:p>
    <w:p>
      <w:pPr>
        <w:adjustRightInd w:val="0"/>
        <w:spacing w:line="360" w:lineRule="auto"/>
        <w:jc w:val="left"/>
        <w:textAlignment w:val="baseline"/>
        <w:rPr>
          <w:rFonts w:ascii="宋体" w:hAnsi="宋体" w:cs="宋体"/>
          <w:sz w:val="24"/>
        </w:rPr>
      </w:pPr>
      <w:r>
        <w:rPr>
          <w:rFonts w:hint="eastAsia" w:ascii="宋体" w:hAnsi="宋体" w:cs="宋体"/>
          <w:sz w:val="24"/>
        </w:rPr>
        <w:t>1）告示牌的使用，在进行湿拖、洗地机作业、雨天时要在作业区醒目位置放置告示牌防止病人滑倒或绊倒。</w:t>
      </w:r>
    </w:p>
    <w:p>
      <w:pPr>
        <w:adjustRightInd w:val="0"/>
        <w:spacing w:line="360" w:lineRule="auto"/>
        <w:jc w:val="left"/>
        <w:textAlignment w:val="baseline"/>
        <w:rPr>
          <w:rFonts w:ascii="宋体" w:hAnsi="宋体" w:cs="宋体"/>
          <w:sz w:val="24"/>
        </w:rPr>
      </w:pPr>
      <w:r>
        <w:rPr>
          <w:rFonts w:hint="eastAsia" w:ascii="宋体" w:hAnsi="宋体" w:cs="宋体"/>
          <w:sz w:val="24"/>
        </w:rPr>
        <w:t>2）要为医院提供不间断保洁管理服务，对急诊室提供24小时保洁服务；对病区安排中班及夜班保洁服务、对医院遇特殊事件安排应急保洁服务对特殊区域。</w:t>
      </w:r>
    </w:p>
    <w:p>
      <w:pPr>
        <w:adjustRightInd w:val="0"/>
        <w:spacing w:line="360" w:lineRule="auto"/>
        <w:jc w:val="left"/>
        <w:textAlignment w:val="baseline"/>
        <w:rPr>
          <w:rFonts w:ascii="宋体" w:hAnsi="宋体" w:cs="宋体"/>
          <w:sz w:val="24"/>
        </w:rPr>
      </w:pPr>
      <w:r>
        <w:rPr>
          <w:rFonts w:hint="eastAsia" w:ascii="宋体" w:hAnsi="宋体" w:cs="宋体"/>
          <w:sz w:val="24"/>
        </w:rPr>
        <w:t>3）对行政办公区域只负责院级领导办公室内的清洁工作，不负责其他行政办公室内的清洁工作。</w:t>
      </w:r>
    </w:p>
    <w:p>
      <w:pPr>
        <w:adjustRightInd w:val="0"/>
        <w:spacing w:line="360" w:lineRule="auto"/>
        <w:jc w:val="left"/>
        <w:textAlignment w:val="baseline"/>
        <w:rPr>
          <w:rFonts w:ascii="宋体" w:hAnsi="宋体" w:cs="宋体"/>
          <w:sz w:val="24"/>
        </w:rPr>
      </w:pPr>
      <w:r>
        <w:rPr>
          <w:rFonts w:hint="eastAsia" w:ascii="宋体" w:hAnsi="宋体" w:cs="宋体"/>
          <w:sz w:val="24"/>
        </w:rPr>
        <w:t>4）负责建筑内部手可够及处的清洁工作，负责清洁擦拭手及手持工具可够及处玻璃的清洁，频次依具体情况酌情而定；负责清洁擦拭高处灯具、通风口、内墙（1次/季度）。</w:t>
      </w:r>
    </w:p>
    <w:p>
      <w:pPr>
        <w:adjustRightInd w:val="0"/>
        <w:spacing w:line="360" w:lineRule="auto"/>
        <w:jc w:val="left"/>
        <w:textAlignment w:val="baseline"/>
        <w:rPr>
          <w:rFonts w:ascii="宋体" w:hAnsi="宋体" w:cs="宋体"/>
          <w:sz w:val="24"/>
        </w:rPr>
      </w:pPr>
      <w:r>
        <w:rPr>
          <w:rFonts w:hint="eastAsia" w:ascii="宋体" w:hAnsi="宋体" w:cs="宋体"/>
          <w:sz w:val="24"/>
        </w:rPr>
        <w:t>5）负责生活垃圾和医疗垃圾的收集、运送至院内暂存处。</w:t>
      </w:r>
    </w:p>
    <w:p>
      <w:pPr>
        <w:adjustRightInd w:val="0"/>
        <w:spacing w:line="360" w:lineRule="auto"/>
        <w:jc w:val="left"/>
        <w:textAlignment w:val="baseline"/>
        <w:rPr>
          <w:rFonts w:ascii="宋体" w:hAnsi="宋体" w:cs="宋体"/>
          <w:sz w:val="24"/>
        </w:rPr>
      </w:pPr>
      <w:r>
        <w:rPr>
          <w:rFonts w:hint="eastAsia" w:ascii="宋体" w:hAnsi="宋体" w:cs="宋体"/>
          <w:sz w:val="24"/>
        </w:rPr>
        <w:t>6）负责提供保洁员工和管理人员的服装和工作服的洗涤；提供保洁用的桌巾、尘推、拖布及洗涤消毒剂。</w:t>
      </w:r>
    </w:p>
    <w:p>
      <w:pPr>
        <w:adjustRightInd w:val="0"/>
        <w:spacing w:line="360" w:lineRule="auto"/>
        <w:jc w:val="left"/>
        <w:textAlignment w:val="baseline"/>
        <w:rPr>
          <w:rFonts w:ascii="宋体" w:hAnsi="宋体" w:cs="宋体"/>
          <w:sz w:val="24"/>
        </w:rPr>
      </w:pPr>
      <w:r>
        <w:rPr>
          <w:rFonts w:hint="eastAsia" w:ascii="宋体" w:hAnsi="宋体" w:cs="宋体"/>
          <w:sz w:val="24"/>
        </w:rPr>
        <w:t>7）负责出院病人床具床头桌清洁消毒。</w:t>
      </w:r>
    </w:p>
    <w:p>
      <w:pPr>
        <w:adjustRightInd w:val="0"/>
        <w:spacing w:line="360" w:lineRule="auto"/>
        <w:jc w:val="left"/>
        <w:textAlignment w:val="baseline"/>
        <w:rPr>
          <w:rFonts w:ascii="宋体" w:hAnsi="宋体" w:cs="宋体"/>
          <w:sz w:val="24"/>
        </w:rPr>
      </w:pPr>
      <w:r>
        <w:rPr>
          <w:rFonts w:hint="eastAsia" w:ascii="宋体" w:hAnsi="宋体" w:cs="宋体"/>
          <w:sz w:val="24"/>
        </w:rPr>
        <w:t>8）使用的所有消毒液产品、浓度，均按医院感染管理办公室规定执行。</w:t>
      </w:r>
    </w:p>
    <w:p>
      <w:pPr>
        <w:adjustRightInd w:val="0"/>
        <w:spacing w:line="360" w:lineRule="auto"/>
        <w:jc w:val="left"/>
        <w:textAlignment w:val="baseline"/>
        <w:rPr>
          <w:rFonts w:ascii="宋体" w:hAnsi="宋体" w:cs="宋体"/>
          <w:sz w:val="24"/>
        </w:rPr>
      </w:pPr>
      <w:r>
        <w:rPr>
          <w:rFonts w:hint="eastAsia" w:ascii="宋体" w:hAnsi="宋体" w:cs="宋体"/>
          <w:sz w:val="24"/>
        </w:rPr>
        <w:t>9）医疗垃圾和生活垃圾的清运必须封闭式运输，并执行后勤服务中心规定的时间、路线、及操作规程。</w:t>
      </w:r>
    </w:p>
    <w:p>
      <w:pPr>
        <w:adjustRightInd w:val="0"/>
        <w:spacing w:line="360" w:lineRule="auto"/>
        <w:jc w:val="left"/>
        <w:textAlignment w:val="baseline"/>
        <w:rPr>
          <w:rFonts w:ascii="宋体" w:hAnsi="宋体" w:cs="宋体"/>
          <w:sz w:val="24"/>
        </w:rPr>
      </w:pPr>
      <w:r>
        <w:rPr>
          <w:rFonts w:hint="eastAsia" w:ascii="宋体" w:hAnsi="宋体" w:cs="宋体"/>
          <w:sz w:val="24"/>
        </w:rPr>
        <w:t>10）保洁管理层员工，要挂牌上岗服从后勤服务中心工作安排，遵守医院各项规章制度。</w:t>
      </w:r>
    </w:p>
    <w:p>
      <w:pPr>
        <w:adjustRightInd w:val="0"/>
        <w:spacing w:line="360" w:lineRule="auto"/>
        <w:jc w:val="left"/>
        <w:textAlignment w:val="baseline"/>
        <w:rPr>
          <w:rFonts w:ascii="宋体" w:hAnsi="宋体" w:cs="宋体"/>
          <w:sz w:val="24"/>
        </w:rPr>
      </w:pPr>
      <w:r>
        <w:rPr>
          <w:rFonts w:hint="eastAsia" w:ascii="宋体" w:hAnsi="宋体" w:cs="宋体"/>
          <w:sz w:val="24"/>
        </w:rPr>
        <w:t>11）建筑物楼顶和雨搭的清扫，确保不发生雨水和雪水堵塞。</w:t>
      </w:r>
    </w:p>
    <w:p>
      <w:pPr>
        <w:adjustRightInd w:val="0"/>
        <w:spacing w:line="360" w:lineRule="auto"/>
        <w:jc w:val="left"/>
        <w:textAlignment w:val="baseline"/>
        <w:rPr>
          <w:rFonts w:ascii="宋体" w:hAnsi="宋体" w:cs="宋体"/>
          <w:sz w:val="24"/>
        </w:rPr>
      </w:pPr>
      <w:r>
        <w:rPr>
          <w:rFonts w:hint="eastAsia" w:ascii="宋体" w:hAnsi="宋体" w:cs="宋体"/>
          <w:sz w:val="24"/>
        </w:rPr>
        <w:t>12）垃圾站管理，各类垃圾要分类存放，废旧家具要摆放整齐，建筑垃圾不溢出护栏。</w:t>
      </w:r>
    </w:p>
    <w:p>
      <w:pPr>
        <w:adjustRightInd w:val="0"/>
        <w:spacing w:line="360" w:lineRule="auto"/>
        <w:jc w:val="left"/>
        <w:textAlignment w:val="baseline"/>
        <w:rPr>
          <w:rFonts w:ascii="宋体" w:hAnsi="宋体" w:cs="宋体"/>
          <w:sz w:val="24"/>
        </w:rPr>
      </w:pPr>
      <w:r>
        <w:rPr>
          <w:rFonts w:hint="eastAsia" w:ascii="宋体" w:hAnsi="宋体" w:cs="宋体"/>
          <w:sz w:val="24"/>
        </w:rPr>
        <w:t>（12）卫生间洗手皂液盒清洗消毒要求。</w:t>
      </w:r>
    </w:p>
    <w:p>
      <w:pPr>
        <w:adjustRightInd w:val="0"/>
        <w:spacing w:line="360" w:lineRule="auto"/>
        <w:jc w:val="left"/>
        <w:textAlignment w:val="baseline"/>
        <w:rPr>
          <w:rFonts w:ascii="宋体" w:hAnsi="宋体" w:cs="宋体"/>
          <w:sz w:val="24"/>
        </w:rPr>
      </w:pPr>
      <w:r>
        <w:rPr>
          <w:rFonts w:hint="eastAsia" w:ascii="宋体" w:hAnsi="宋体" w:cs="宋体"/>
          <w:sz w:val="24"/>
        </w:rPr>
        <w:t>1）洗手液未使用完，不可以再添加。</w:t>
      </w:r>
    </w:p>
    <w:p>
      <w:pPr>
        <w:adjustRightInd w:val="0"/>
        <w:spacing w:line="360" w:lineRule="auto"/>
        <w:jc w:val="left"/>
        <w:textAlignment w:val="baseline"/>
        <w:rPr>
          <w:rFonts w:ascii="宋体" w:hAnsi="宋体" w:cs="宋体"/>
          <w:sz w:val="24"/>
        </w:rPr>
      </w:pPr>
      <w:r>
        <w:rPr>
          <w:rFonts w:hint="eastAsia" w:ascii="宋体" w:hAnsi="宋体" w:cs="宋体"/>
          <w:sz w:val="24"/>
        </w:rPr>
        <w:t>2）洗手液每次用完后容器必须清洗干净后方可加入新的洗手液。切勿未用完就添加新液体或对容器不经清理就加入新液体。</w:t>
      </w:r>
    </w:p>
    <w:p>
      <w:pPr>
        <w:adjustRightInd w:val="0"/>
        <w:spacing w:line="360" w:lineRule="auto"/>
        <w:jc w:val="left"/>
        <w:textAlignment w:val="baseline"/>
        <w:rPr>
          <w:rFonts w:ascii="宋体" w:hAnsi="宋体" w:cs="宋体"/>
          <w:sz w:val="24"/>
        </w:rPr>
      </w:pPr>
      <w:r>
        <w:rPr>
          <w:rFonts w:hint="eastAsia" w:ascii="宋体" w:hAnsi="宋体" w:cs="宋体"/>
          <w:sz w:val="24"/>
        </w:rPr>
        <w:t>3）每周对洗手液盒消毒一次，先用清水冲洗干净，然后在500mg/L的含氯消毒剂浸泡半小时，冲净后再加入新的洗手液。</w:t>
      </w:r>
    </w:p>
    <w:p>
      <w:pPr>
        <w:spacing w:line="360" w:lineRule="auto"/>
        <w:rPr>
          <w:rFonts w:ascii="宋体" w:hAnsi="宋体" w:cs="宋体"/>
          <w:b/>
          <w:bCs/>
          <w:sz w:val="24"/>
        </w:rPr>
      </w:pPr>
      <w:r>
        <w:rPr>
          <w:rFonts w:hint="eastAsia" w:ascii="宋体" w:hAnsi="宋体" w:cs="宋体"/>
          <w:sz w:val="24"/>
        </w:rPr>
        <w:t>(13)</w:t>
      </w:r>
      <w:r>
        <w:rPr>
          <w:rFonts w:hint="eastAsia" w:ascii="宋体" w:hAnsi="宋体" w:cs="宋体"/>
          <w:bCs/>
          <w:sz w:val="24"/>
        </w:rPr>
        <w:t xml:space="preserve"> 保洁面积。 </w:t>
      </w:r>
    </w:p>
    <w:p>
      <w:pPr>
        <w:spacing w:line="360" w:lineRule="auto"/>
        <w:rPr>
          <w:rFonts w:ascii="宋体" w:hAnsi="宋体" w:cs="宋体"/>
          <w:sz w:val="24"/>
        </w:rPr>
      </w:pPr>
      <w:r>
        <w:rPr>
          <w:rFonts w:hint="eastAsia" w:ascii="宋体" w:hAnsi="宋体" w:cs="宋体"/>
          <w:sz w:val="24"/>
        </w:rPr>
        <w:t xml:space="preserve">按照实际使用面积计算，3米以下内外墙面和玻璃属于正常表面清洁，不单 </w:t>
      </w:r>
    </w:p>
    <w:p>
      <w:pPr>
        <w:spacing w:line="360" w:lineRule="auto"/>
        <w:rPr>
          <w:rFonts w:ascii="宋体" w:hAnsi="宋体" w:cs="宋体"/>
          <w:sz w:val="24"/>
        </w:rPr>
      </w:pPr>
      <w:r>
        <w:rPr>
          <w:rFonts w:hint="eastAsia" w:ascii="宋体" w:hAnsi="宋体" w:cs="宋体"/>
          <w:sz w:val="24"/>
        </w:rPr>
        <w:t xml:space="preserve">独计算。 </w:t>
      </w:r>
    </w:p>
    <w:p>
      <w:pPr>
        <w:spacing w:line="360" w:lineRule="auto"/>
        <w:rPr>
          <w:rFonts w:ascii="宋体" w:hAnsi="宋体" w:cs="宋体"/>
          <w:bCs/>
          <w:sz w:val="24"/>
        </w:rPr>
      </w:pPr>
      <w:r>
        <w:rPr>
          <w:rFonts w:hint="eastAsia" w:ascii="宋体" w:hAnsi="宋体" w:cs="宋体"/>
          <w:sz w:val="24"/>
        </w:rPr>
        <w:t>(14)</w:t>
      </w:r>
      <w:r>
        <w:rPr>
          <w:rFonts w:hint="eastAsia" w:ascii="宋体" w:hAnsi="宋体" w:cs="宋体"/>
          <w:bCs/>
          <w:sz w:val="24"/>
        </w:rPr>
        <w:t xml:space="preserve"> 中标人提供的保洁设备及耗材的要求.</w:t>
      </w:r>
    </w:p>
    <w:p>
      <w:pPr>
        <w:spacing w:line="360" w:lineRule="auto"/>
        <w:rPr>
          <w:rFonts w:ascii="宋体" w:hAnsi="宋体" w:cs="宋体"/>
          <w:bCs/>
          <w:sz w:val="24"/>
        </w:rPr>
      </w:pPr>
      <w:r>
        <w:rPr>
          <w:rFonts w:hint="eastAsia" w:ascii="宋体" w:hAnsi="宋体" w:cs="宋体"/>
          <w:sz w:val="24"/>
        </w:rPr>
        <w:t>在保洁耗材上做具体规定（包括但不限于）：需有清洁、半污染、污染分区功能的保洁工具车。毛巾、地巾等日常易耗工具数量需满足正常使用并有一定储备，保障应急需求。地面保洁维护、保养主要用品需使用低气味，效果防滑、光亮的产品。卫生间及消毒耗材需使用经国家有关环保部门鉴定对人体无害的产品，必要时可用芳香剂保持空气清新。清洁设备要求病房内使用静音、清洗吸水一体机，公区使用大功率清洗吸水一体机，</w:t>
      </w:r>
      <w:r>
        <w:rPr>
          <w:rFonts w:hint="eastAsia" w:ascii="宋体" w:hAnsi="宋体" w:cs="宋体"/>
          <w:bCs/>
          <w:sz w:val="24"/>
        </w:rPr>
        <w:t xml:space="preserve">保证随时清洗随时干燥，防止病人及医护人员意外滑倒。 </w:t>
      </w:r>
    </w:p>
    <w:p>
      <w:pPr>
        <w:spacing w:line="360" w:lineRule="auto"/>
        <w:rPr>
          <w:rFonts w:ascii="宋体" w:hAnsi="宋体" w:cs="宋体"/>
          <w:bCs/>
          <w:sz w:val="24"/>
        </w:rPr>
      </w:pPr>
      <w:r>
        <w:rPr>
          <w:rFonts w:ascii="宋体" w:hAnsi="宋体" w:cs="宋体"/>
          <w:bCs/>
          <w:sz w:val="24"/>
        </w:rPr>
        <w:t xml:space="preserve">2.3.1 </w:t>
      </w:r>
      <w:r>
        <w:rPr>
          <w:rFonts w:hint="eastAsia" w:ascii="宋体" w:hAnsi="宋体" w:cs="宋体"/>
          <w:bCs/>
          <w:sz w:val="24"/>
        </w:rPr>
        <w:t>节约型公共机构建设要求</w:t>
      </w:r>
    </w:p>
    <w:p>
      <w:pPr>
        <w:spacing w:line="360" w:lineRule="auto"/>
        <w:ind w:firstLine="480" w:firstLineChars="200"/>
        <w:rPr>
          <w:rFonts w:ascii="宋体" w:hAnsi="宋体" w:cs="宋体"/>
          <w:bCs/>
          <w:sz w:val="24"/>
        </w:rPr>
      </w:pPr>
      <w:r>
        <w:rPr>
          <w:rFonts w:hint="eastAsia" w:ascii="宋体" w:hAnsi="宋体" w:cs="宋体"/>
          <w:bCs/>
          <w:sz w:val="24"/>
        </w:rPr>
        <w:t>为贯彻落实市机关事务局、市发展改革委、市财政局《关于在物业管理服务政府采购项目中增加节约型公共机构建设相关要求的指导意见》，中标人在服务过程中应积极践行绿色低碳、节约能源资源理念，具体应满足以下要求：</w:t>
      </w:r>
    </w:p>
    <w:p>
      <w:pPr>
        <w:spacing w:line="360" w:lineRule="auto"/>
        <w:rPr>
          <w:rFonts w:ascii="宋体" w:hAnsi="宋体" w:cs="宋体"/>
          <w:bCs/>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）在保洁作业过程中，合理使用水电资源，杜绝长流水、长明灯现象，发现水龙头、管道等设施损坏应及时报修。</w:t>
      </w:r>
    </w:p>
    <w:p>
      <w:pPr>
        <w:spacing w:line="360" w:lineRule="auto"/>
        <w:rPr>
          <w:rFonts w:ascii="宋体" w:hAns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）保洁设备应优先选用节能、环保型产品，设备日常维护保养应符合节能运行规范。</w:t>
      </w:r>
    </w:p>
    <w:p>
      <w:pPr>
        <w:spacing w:line="360" w:lineRule="auto"/>
        <w:rPr>
          <w:rFonts w:ascii="宋体" w:hAnsi="宋体" w:cs="宋体"/>
          <w:bCs/>
          <w:sz w:val="24"/>
        </w:rPr>
      </w:pPr>
      <w:r>
        <w:rPr>
          <w:rFonts w:hint="eastAsia" w:ascii="宋体" w:hAnsi="宋体" w:cs="宋体"/>
          <w:bCs/>
          <w:sz w:val="24"/>
        </w:rPr>
        <w:t>（</w:t>
      </w:r>
      <w:r>
        <w:rPr>
          <w:rFonts w:ascii="宋体" w:hAnsi="宋体" w:cs="宋体"/>
          <w:bCs/>
          <w:sz w:val="24"/>
        </w:rPr>
        <w:t>3</w:t>
      </w:r>
      <w:r>
        <w:rPr>
          <w:rFonts w:hint="eastAsia" w:ascii="宋体" w:hAnsi="宋体" w:cs="宋体"/>
          <w:bCs/>
          <w:sz w:val="24"/>
        </w:rPr>
        <w:t>）清洁药剂使用应遵循低毒、环保原则，减少对环境的负面影响，符合北京市推广低挥发性有机化合物（</w:t>
      </w:r>
      <w:r>
        <w:rPr>
          <w:rFonts w:ascii="宋体" w:hAnsi="宋体" w:cs="宋体"/>
          <w:bCs/>
          <w:sz w:val="24"/>
        </w:rPr>
        <w:t>VOCs</w:t>
      </w:r>
      <w:r>
        <w:rPr>
          <w:rFonts w:hint="eastAsia" w:ascii="宋体" w:hAnsi="宋体" w:cs="宋体"/>
          <w:bCs/>
          <w:sz w:val="24"/>
        </w:rPr>
        <w:t>）相关要求。</w:t>
      </w:r>
    </w:p>
    <w:p>
      <w:pPr>
        <w:spacing w:line="360" w:lineRule="auto"/>
        <w:rPr>
          <w:rFonts w:ascii="宋体" w:hAnsi="宋体" w:cs="宋体"/>
          <w:bCs/>
          <w:sz w:val="24"/>
        </w:rPr>
      </w:pPr>
      <w:r>
        <w:rPr>
          <w:rFonts w:hint="eastAsia" w:ascii="宋体" w:hAnsi="宋体" w:cs="宋体"/>
          <w:bCs/>
          <w:sz w:val="24"/>
        </w:rPr>
        <w:t>（</w:t>
      </w:r>
      <w:r>
        <w:rPr>
          <w:rFonts w:ascii="宋体" w:hAnsi="宋体" w:cs="宋体"/>
          <w:bCs/>
          <w:sz w:val="24"/>
        </w:rPr>
        <w:t>4</w:t>
      </w:r>
      <w:r>
        <w:rPr>
          <w:rFonts w:hint="eastAsia" w:ascii="宋体" w:hAnsi="宋体" w:cs="宋体"/>
          <w:bCs/>
          <w:sz w:val="24"/>
        </w:rPr>
        <w:t>）中标人应配合采购人落实节能降耗宣传教育工作，引导保洁员工养成节约习惯，积极参与采购人组织的节能节水、垃圾分类等专项培训及活动。</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2.4管理要求</w:t>
      </w:r>
    </w:p>
    <w:p>
      <w:pPr>
        <w:adjustRightInd w:val="0"/>
        <w:spacing w:line="360" w:lineRule="auto"/>
        <w:jc w:val="left"/>
        <w:textAlignment w:val="baseline"/>
        <w:rPr>
          <w:rFonts w:ascii="宋体" w:hAnsi="宋体" w:cs="宋体"/>
          <w:sz w:val="24"/>
        </w:rPr>
      </w:pPr>
      <w:r>
        <w:rPr>
          <w:rFonts w:hint="eastAsia" w:ascii="宋体" w:hAnsi="宋体" w:cs="宋体"/>
          <w:sz w:val="24"/>
        </w:rPr>
        <w:t>（1）需具备承担三级甲等呼吸道传染病医院保洁服务需求的能力，能够执行医院规定的保洁服务管理要求，根据功能区域需要该公司为员工配备基本的个人安全防护用品，如口罩、手套、帽子、围裙、胶鞋等。</w:t>
      </w:r>
    </w:p>
    <w:p>
      <w:pPr>
        <w:adjustRightInd w:val="0"/>
        <w:spacing w:line="360" w:lineRule="auto"/>
        <w:jc w:val="left"/>
        <w:textAlignment w:val="baseline"/>
        <w:rPr>
          <w:rFonts w:ascii="宋体" w:hAnsi="宋体" w:cs="宋体"/>
          <w:sz w:val="24"/>
        </w:rPr>
      </w:pPr>
      <w:r>
        <w:rPr>
          <w:rFonts w:hint="eastAsia" w:ascii="宋体" w:hAnsi="宋体" w:cs="宋体"/>
          <w:sz w:val="24"/>
        </w:rPr>
        <w:t>（2）保洁用具用品使用要求：保洁棉织品集中洗涤消毒分类、分区使用；消毒剂、洗涤剂、机械保洁维护剂等必需的易耗物品（包含在预算金额内），需使用符合国家质量及环保标准认证正规厂家生产的品牌类产品。</w:t>
      </w:r>
    </w:p>
    <w:p>
      <w:pPr>
        <w:adjustRightInd w:val="0"/>
        <w:spacing w:line="360" w:lineRule="auto"/>
        <w:jc w:val="left"/>
        <w:textAlignment w:val="baseline"/>
        <w:rPr>
          <w:rFonts w:ascii="宋体" w:hAnsi="宋体" w:cs="宋体"/>
          <w:sz w:val="24"/>
        </w:rPr>
      </w:pPr>
      <w:r>
        <w:rPr>
          <w:rFonts w:hint="eastAsia" w:ascii="宋体" w:hAnsi="宋体" w:cs="宋体"/>
          <w:sz w:val="24"/>
        </w:rPr>
        <w:t>（3）保洁员要求：应具备对工作负责的精神服从管理，踏实、肯干，进行岗位知识培训，考核合格后上岗，挂胸牌着工装（投标人提供），明确按保洁的功能区域划分与分类执行操作规程，掌握相关的消毒隔离基本知识并严格执行。</w:t>
      </w:r>
    </w:p>
    <w:p>
      <w:pPr>
        <w:adjustRightInd w:val="0"/>
        <w:spacing w:line="360" w:lineRule="auto"/>
        <w:jc w:val="left"/>
        <w:textAlignment w:val="baseline"/>
        <w:rPr>
          <w:rFonts w:ascii="宋体" w:hAnsi="宋体" w:cs="宋体"/>
          <w:sz w:val="24"/>
        </w:rPr>
      </w:pPr>
      <w:r>
        <w:rPr>
          <w:rFonts w:hint="eastAsia" w:ascii="宋体" w:hAnsi="宋体" w:cs="宋体"/>
          <w:sz w:val="24"/>
        </w:rPr>
        <w:t>（4）工作要求</w:t>
      </w:r>
    </w:p>
    <w:p>
      <w:pPr>
        <w:adjustRightInd w:val="0"/>
        <w:spacing w:line="360" w:lineRule="auto"/>
        <w:jc w:val="left"/>
        <w:textAlignment w:val="baseline"/>
        <w:rPr>
          <w:rFonts w:ascii="宋体" w:hAnsi="宋体" w:cs="宋体"/>
          <w:sz w:val="24"/>
        </w:rPr>
      </w:pPr>
      <w:r>
        <w:rPr>
          <w:rFonts w:hint="eastAsia" w:ascii="宋体" w:hAnsi="宋体" w:cs="宋体"/>
          <w:sz w:val="24"/>
        </w:rPr>
        <w:t>1）所有人员必须遵守采购人的各项规章制度，服从采购人工作安排和业务考核;</w:t>
      </w:r>
    </w:p>
    <w:p>
      <w:pPr>
        <w:adjustRightInd w:val="0"/>
        <w:spacing w:line="360" w:lineRule="auto"/>
        <w:jc w:val="left"/>
        <w:textAlignment w:val="baseline"/>
        <w:rPr>
          <w:rFonts w:ascii="宋体" w:hAnsi="宋体" w:cs="宋体"/>
          <w:sz w:val="24"/>
        </w:rPr>
      </w:pPr>
      <w:r>
        <w:rPr>
          <w:rFonts w:hint="eastAsia" w:ascii="宋体" w:hAnsi="宋体" w:cs="宋体"/>
          <w:sz w:val="24"/>
        </w:rPr>
        <w:t>2）工作人员应着装整齐，精神饱满、精力集中、情绪稳定，保持最佳工作状态；</w:t>
      </w:r>
    </w:p>
    <w:p>
      <w:pPr>
        <w:adjustRightInd w:val="0"/>
        <w:spacing w:line="360" w:lineRule="auto"/>
        <w:jc w:val="left"/>
        <w:textAlignment w:val="baseline"/>
        <w:rPr>
          <w:rFonts w:ascii="宋体" w:hAnsi="宋体" w:cs="宋体"/>
          <w:sz w:val="24"/>
        </w:rPr>
      </w:pPr>
      <w:r>
        <w:rPr>
          <w:rFonts w:hint="eastAsia" w:ascii="宋体" w:hAnsi="宋体" w:cs="宋体"/>
          <w:sz w:val="24"/>
        </w:rPr>
        <w:t>3）工作人员必须做到坚守岗位，不脱岗，班上不准喝酒、玩手机及做其它与工作无关的事情；</w:t>
      </w:r>
    </w:p>
    <w:p>
      <w:pPr>
        <w:adjustRightInd w:val="0"/>
        <w:spacing w:line="360" w:lineRule="auto"/>
        <w:jc w:val="left"/>
        <w:textAlignment w:val="baseline"/>
        <w:rPr>
          <w:rFonts w:ascii="宋体" w:hAnsi="宋体" w:cs="宋体"/>
          <w:sz w:val="24"/>
        </w:rPr>
      </w:pPr>
      <w:r>
        <w:rPr>
          <w:rFonts w:hint="eastAsia" w:ascii="宋体" w:hAnsi="宋体" w:cs="宋体"/>
          <w:sz w:val="24"/>
        </w:rPr>
        <w:t>4）实行工作派发单制：班长分配任务后，组员持工作派发单到指定地点进行工作，工作完毕后，在工作派发单上填好用料种类、数量、时间，经对方科室验收签字后，交回班长及物业备查、统计、存档。紧急任务先迅速到场处理，处理完毕后补填派发单；</w:t>
      </w:r>
    </w:p>
    <w:p>
      <w:pPr>
        <w:adjustRightInd w:val="0"/>
        <w:spacing w:line="360" w:lineRule="auto"/>
        <w:jc w:val="left"/>
        <w:textAlignment w:val="baseline"/>
        <w:rPr>
          <w:rFonts w:ascii="宋体" w:hAnsi="宋体" w:cs="宋体"/>
          <w:sz w:val="24"/>
        </w:rPr>
      </w:pPr>
      <w:r>
        <w:rPr>
          <w:rFonts w:hint="eastAsia" w:ascii="宋体" w:hAnsi="宋体" w:cs="宋体"/>
          <w:sz w:val="24"/>
        </w:rPr>
        <w:t>5） 工作人员须有高度的责任感和良好的职业道德，做到在岗尽责、积极主动、热情快捷、认真负责、优质低耗的完成好领导交给的每项工作任务，任务完成后并将工作场地清理干净；</w:t>
      </w:r>
    </w:p>
    <w:p>
      <w:pPr>
        <w:adjustRightInd w:val="0"/>
        <w:spacing w:line="360" w:lineRule="auto"/>
        <w:jc w:val="left"/>
        <w:textAlignment w:val="baseline"/>
        <w:rPr>
          <w:rFonts w:ascii="宋体" w:hAnsi="宋体" w:cs="宋体"/>
          <w:sz w:val="24"/>
        </w:rPr>
      </w:pPr>
      <w:r>
        <w:rPr>
          <w:rFonts w:hint="eastAsia" w:ascii="宋体" w:hAnsi="宋体" w:cs="宋体"/>
          <w:sz w:val="24"/>
        </w:rPr>
        <w:t>6） 工作人员要牢固树立“安全第一、预防为主”的思想，工作中严格遵守有关操作规程，做到拒绝违章指挥、杜绝违章作业；</w:t>
      </w:r>
    </w:p>
    <w:p>
      <w:pPr>
        <w:adjustRightInd w:val="0"/>
        <w:spacing w:line="360" w:lineRule="auto"/>
        <w:jc w:val="left"/>
        <w:textAlignment w:val="baseline"/>
        <w:rPr>
          <w:rFonts w:ascii="宋体" w:hAnsi="宋体" w:cs="宋体"/>
          <w:sz w:val="24"/>
        </w:rPr>
      </w:pPr>
      <w:r>
        <w:rPr>
          <w:rFonts w:hint="eastAsia" w:ascii="宋体" w:hAnsi="宋体" w:cs="宋体"/>
          <w:sz w:val="24"/>
        </w:rPr>
        <w:t>7）需提供月度、季度、年度工作计划，工作标准及具体实施方案；无犯罪记录，行为规范。</w:t>
      </w:r>
    </w:p>
    <w:p>
      <w:pPr>
        <w:adjustRightInd w:val="0"/>
        <w:spacing w:line="360" w:lineRule="auto"/>
        <w:ind w:firstLine="240" w:firstLineChars="100"/>
        <w:jc w:val="left"/>
        <w:textAlignment w:val="baseline"/>
        <w:rPr>
          <w:rFonts w:ascii="宋体" w:hAnsi="宋体" w:cs="宋体"/>
          <w:sz w:val="24"/>
        </w:rPr>
      </w:pPr>
      <w:r>
        <w:rPr>
          <w:rFonts w:ascii="宋体" w:hAnsi="宋体" w:cs="宋体"/>
          <w:sz w:val="24"/>
        </w:rPr>
        <w:t>8</w:t>
      </w:r>
      <w:r>
        <w:rPr>
          <w:rFonts w:hint="eastAsia" w:ascii="宋体" w:hAnsi="宋体" w:cs="宋体"/>
          <w:sz w:val="24"/>
        </w:rPr>
        <w:t>）项目负责人要求：中标人须为本项目配备一名专职项目负责人，该负责人应具有</w:t>
      </w:r>
      <w:r>
        <w:rPr>
          <w:rFonts w:ascii="宋体" w:hAnsi="宋体" w:cs="宋体"/>
          <w:sz w:val="24"/>
        </w:rPr>
        <w:t>5</w:t>
      </w:r>
      <w:r>
        <w:rPr>
          <w:rFonts w:hint="eastAsia" w:ascii="宋体" w:hAnsi="宋体" w:cs="宋体"/>
          <w:sz w:val="24"/>
        </w:rPr>
        <w:t>年及以上医院物业管理工作的经验，全面负责本项目保洁服务的日常管理、人员调度、质量监督、与采购人沟通协调等工作。中标人应在投标文件中提供项目负责人的身份证复印件、个人简历（清晰体现</w:t>
      </w:r>
      <w:r>
        <w:rPr>
          <w:rFonts w:ascii="宋体" w:hAnsi="宋体" w:cs="宋体"/>
          <w:sz w:val="24"/>
        </w:rPr>
        <w:t>5</w:t>
      </w:r>
      <w:r>
        <w:rPr>
          <w:rFonts w:hint="eastAsia" w:ascii="宋体" w:hAnsi="宋体" w:cs="宋体"/>
          <w:sz w:val="24"/>
        </w:rPr>
        <w:t>年及以上医院物业管理工作经历）及能证明工作年限的相关支撑材料（如原单位盖章证明、劳动合同关键页及社保记录等，任选其一）。合同履行期间，未经采购人书面同意，中标人不得擅自更换项目负责人。</w:t>
      </w:r>
    </w:p>
    <w:p>
      <w:pPr>
        <w:adjustRightInd w:val="0"/>
        <w:spacing w:line="360" w:lineRule="auto"/>
        <w:jc w:val="left"/>
        <w:textAlignment w:val="baseline"/>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）保洁设备及工具配备要求</w:t>
      </w:r>
    </w:p>
    <w:p>
      <w:pPr>
        <w:adjustRightInd w:val="0"/>
        <w:spacing w:line="360" w:lineRule="auto"/>
        <w:ind w:firstLine="240" w:firstLineChars="100"/>
        <w:jc w:val="left"/>
        <w:textAlignment w:val="baseline"/>
        <w:rPr>
          <w:rFonts w:ascii="宋体" w:hAnsi="宋体" w:cs="宋体"/>
          <w:sz w:val="24"/>
        </w:rPr>
      </w:pPr>
      <w:r>
        <w:rPr>
          <w:rFonts w:ascii="宋体" w:hAnsi="宋体" w:cs="宋体"/>
          <w:sz w:val="24"/>
        </w:rPr>
        <w:t>1</w:t>
      </w:r>
      <w:r>
        <w:rPr>
          <w:rFonts w:hint="eastAsia" w:ascii="宋体" w:hAnsi="宋体" w:cs="宋体"/>
          <w:sz w:val="24"/>
        </w:rPr>
        <w:t>）中标人应根据服务区域面积、服务内容及采购人实际需求，配备充足的保洁设备和工具，确保服务质量与效率。</w:t>
      </w:r>
    </w:p>
    <w:p>
      <w:pPr>
        <w:adjustRightInd w:val="0"/>
        <w:spacing w:line="360" w:lineRule="auto"/>
        <w:ind w:firstLine="240" w:firstLineChars="100"/>
        <w:jc w:val="left"/>
        <w:textAlignment w:val="baseline"/>
        <w:rPr>
          <w:rFonts w:ascii="宋体" w:hAnsi="宋体" w:cs="宋体"/>
          <w:sz w:val="24"/>
        </w:rPr>
      </w:pPr>
      <w:r>
        <w:rPr>
          <w:rFonts w:ascii="宋体" w:hAnsi="宋体" w:cs="宋体"/>
          <w:sz w:val="24"/>
        </w:rPr>
        <w:t>2</w:t>
      </w:r>
      <w:r>
        <w:rPr>
          <w:rFonts w:hint="eastAsia" w:ascii="宋体" w:hAnsi="宋体" w:cs="宋体"/>
          <w:sz w:val="24"/>
        </w:rPr>
        <w:t>）中标人须配备以下保洁机械装备（包括但不限于）：室内外扫地机、自动洗地吸水机、抛光机、吸水吸尘机等。</w:t>
      </w:r>
    </w:p>
    <w:p>
      <w:pPr>
        <w:adjustRightInd w:val="0"/>
        <w:spacing w:line="360" w:lineRule="auto"/>
        <w:ind w:firstLine="240" w:firstLineChars="100"/>
        <w:jc w:val="left"/>
        <w:textAlignment w:val="baseline"/>
        <w:rPr>
          <w:rFonts w:ascii="宋体" w:hAnsi="宋体" w:cs="宋体"/>
          <w:sz w:val="24"/>
        </w:rPr>
      </w:pPr>
      <w:r>
        <w:rPr>
          <w:rFonts w:ascii="宋体" w:hAnsi="宋体" w:cs="宋体"/>
          <w:sz w:val="24"/>
        </w:rPr>
        <w:t>3</w:t>
      </w:r>
      <w:r>
        <w:rPr>
          <w:rFonts w:hint="eastAsia" w:ascii="宋体" w:hAnsi="宋体" w:cs="宋体"/>
          <w:sz w:val="24"/>
        </w:rPr>
        <w:t>）中标人在投标文件中应提供《主要装备和工具配备一览表》，列明装备名称、品牌型号、数量、用途。</w:t>
      </w:r>
    </w:p>
    <w:p>
      <w:pPr>
        <w:adjustRightInd w:val="0"/>
        <w:spacing w:line="360" w:lineRule="auto"/>
        <w:ind w:firstLine="240" w:firstLineChars="100"/>
        <w:jc w:val="left"/>
        <w:textAlignment w:val="baseline"/>
        <w:rPr>
          <w:rFonts w:ascii="宋体" w:hAnsi="宋体" w:cs="宋体"/>
          <w:sz w:val="24"/>
        </w:rPr>
      </w:pPr>
      <w:r>
        <w:rPr>
          <w:rFonts w:ascii="宋体" w:hAnsi="宋体" w:cs="宋体"/>
          <w:sz w:val="24"/>
        </w:rPr>
        <w:t>4</w:t>
      </w:r>
      <w:r>
        <w:rPr>
          <w:rFonts w:hint="eastAsia" w:ascii="宋体" w:hAnsi="宋体" w:cs="宋体"/>
          <w:sz w:val="24"/>
        </w:rPr>
        <w:t>）中标后，中标人应在合同签订后</w:t>
      </w:r>
      <w:r>
        <w:rPr>
          <w:rFonts w:ascii="宋体" w:hAnsi="宋体" w:cs="宋体"/>
          <w:sz w:val="24"/>
        </w:rPr>
        <w:t>15</w:t>
      </w:r>
      <w:r>
        <w:rPr>
          <w:rFonts w:hint="eastAsia" w:ascii="宋体" w:hAnsi="宋体" w:cs="宋体"/>
          <w:sz w:val="24"/>
        </w:rPr>
        <w:t>日内向采购人提交主要装备（至少包括扫地机、洗地机）的购置发票或合法有效的租赁合同复印件。采购人有权现场核对，未按时提供或实际配备与投标承诺不符的，采购人有权责令限期整改，逾期未改的可按合同违约条款处理。</w:t>
      </w:r>
    </w:p>
    <w:p>
      <w:pPr>
        <w:adjustRightInd w:val="0"/>
        <w:spacing w:line="360" w:lineRule="auto"/>
        <w:jc w:val="left"/>
        <w:textAlignment w:val="baseline"/>
        <w:rPr>
          <w:rFonts w:ascii="宋体" w:hAnsi="宋体" w:cs="宋体"/>
          <w:sz w:val="24"/>
        </w:rPr>
      </w:pPr>
      <w:r>
        <w:rPr>
          <w:rFonts w:hint="eastAsia" w:ascii="宋体" w:hAnsi="宋体" w:cs="宋体"/>
          <w:sz w:val="24"/>
        </w:rPr>
        <w:t>（6）档案管理制度</w:t>
      </w:r>
    </w:p>
    <w:p>
      <w:pPr>
        <w:adjustRightInd w:val="0"/>
        <w:spacing w:line="360" w:lineRule="auto"/>
        <w:ind w:firstLine="240" w:firstLineChars="100"/>
        <w:jc w:val="left"/>
        <w:textAlignment w:val="baseline"/>
        <w:rPr>
          <w:rFonts w:ascii="宋体" w:hAnsi="宋体" w:cs="宋体"/>
          <w:sz w:val="24"/>
        </w:rPr>
      </w:pPr>
      <w:r>
        <w:rPr>
          <w:rFonts w:hint="eastAsia" w:ascii="宋体" w:hAnsi="宋体" w:cs="宋体"/>
          <w:sz w:val="24"/>
        </w:rPr>
        <w:t>中标人应建立完善的物业服务档案管理制度，并严格执行，具体包括但不限于以下内容：</w:t>
      </w:r>
    </w:p>
    <w:p>
      <w:pPr>
        <w:adjustRightInd w:val="0"/>
        <w:spacing w:line="360" w:lineRule="auto"/>
        <w:ind w:firstLine="240" w:firstLineChars="100"/>
        <w:jc w:val="left"/>
        <w:textAlignment w:val="baseline"/>
        <w:rPr>
          <w:rFonts w:ascii="宋体" w:hAnsi="宋体" w:cs="宋体"/>
          <w:sz w:val="24"/>
        </w:rPr>
      </w:pPr>
      <w:r>
        <w:rPr>
          <w:rFonts w:ascii="宋体" w:hAnsi="宋体" w:cs="宋体"/>
          <w:sz w:val="24"/>
        </w:rPr>
        <w:t>1</w:t>
      </w:r>
      <w:r>
        <w:rPr>
          <w:rFonts w:hint="eastAsia" w:ascii="宋体" w:hAnsi="宋体" w:cs="宋体"/>
          <w:sz w:val="24"/>
        </w:rPr>
        <w:t>）档案存放及借阅管理制度：明确档案存放的场所、设施要求，建立借阅登记流程，确保档案安全、完整、可追溯。</w:t>
      </w:r>
    </w:p>
    <w:p>
      <w:pPr>
        <w:adjustRightInd w:val="0"/>
        <w:spacing w:line="360" w:lineRule="auto"/>
        <w:ind w:firstLine="240" w:firstLineChars="100"/>
        <w:jc w:val="left"/>
        <w:textAlignment w:val="baseline"/>
        <w:rPr>
          <w:rFonts w:ascii="宋体" w:hAnsi="宋体" w:cs="宋体"/>
          <w:sz w:val="24"/>
        </w:rPr>
      </w:pPr>
      <w:r>
        <w:rPr>
          <w:rFonts w:ascii="宋体" w:hAnsi="宋体" w:cs="宋体"/>
          <w:sz w:val="24"/>
        </w:rPr>
        <w:t>2</w:t>
      </w:r>
      <w:r>
        <w:rPr>
          <w:rFonts w:hint="eastAsia" w:ascii="宋体" w:hAnsi="宋体" w:cs="宋体"/>
          <w:sz w:val="24"/>
        </w:rPr>
        <w:t>）建档及日常管理制度：建立物业服务全过程档案，包含人员档案、培训档案、设备维保档案、清洁记录档案等，指定专人负责日常归档、整理、更新。</w:t>
      </w:r>
    </w:p>
    <w:p>
      <w:pPr>
        <w:adjustRightInd w:val="0"/>
        <w:spacing w:line="360" w:lineRule="auto"/>
        <w:ind w:firstLine="240" w:firstLineChars="100"/>
        <w:jc w:val="left"/>
        <w:textAlignment w:val="baseline"/>
        <w:rPr>
          <w:rFonts w:ascii="宋体" w:hAnsi="宋体" w:cs="宋体"/>
          <w:sz w:val="24"/>
        </w:rPr>
      </w:pPr>
      <w:r>
        <w:rPr>
          <w:rFonts w:ascii="宋体" w:hAnsi="宋体" w:cs="宋体"/>
          <w:sz w:val="24"/>
        </w:rPr>
        <w:t>3</w:t>
      </w:r>
      <w:r>
        <w:rPr>
          <w:rFonts w:hint="eastAsia" w:ascii="宋体" w:hAnsi="宋体" w:cs="宋体"/>
          <w:sz w:val="24"/>
        </w:rPr>
        <w:t>）档案交接管理制度：规范档案移交、接收程序，明确交接双方责任，确保档案在人员变动或合同终止时完整移交。</w:t>
      </w:r>
    </w:p>
    <w:p>
      <w:pPr>
        <w:adjustRightInd w:val="0"/>
        <w:spacing w:line="360" w:lineRule="auto"/>
        <w:ind w:firstLine="240" w:firstLineChars="100"/>
        <w:jc w:val="left"/>
        <w:textAlignment w:val="baseline"/>
        <w:rPr>
          <w:rFonts w:ascii="宋体" w:hAnsi="宋体" w:cs="宋体"/>
          <w:sz w:val="24"/>
        </w:rPr>
      </w:pPr>
      <w:r>
        <w:rPr>
          <w:rFonts w:ascii="宋体" w:hAnsi="宋体" w:cs="宋体"/>
          <w:sz w:val="24"/>
        </w:rPr>
        <w:t>4</w:t>
      </w:r>
      <w:r>
        <w:rPr>
          <w:rFonts w:hint="eastAsia" w:ascii="宋体" w:hAnsi="宋体" w:cs="宋体"/>
          <w:sz w:val="24"/>
        </w:rPr>
        <w:t>）保洁服务专项档案管理制度：包括工作日志、清洁检查表、用品清单、客户反馈表等保洁服务相关记录的形成、收集、归档和保存要求，保存期限不低于合同期加</w:t>
      </w:r>
      <w:r>
        <w:rPr>
          <w:rFonts w:ascii="宋体" w:hAnsi="宋体" w:cs="宋体"/>
          <w:sz w:val="24"/>
        </w:rPr>
        <w:t>1</w:t>
      </w:r>
      <w:r>
        <w:rPr>
          <w:rFonts w:hint="eastAsia" w:ascii="宋体" w:hAnsi="宋体" w:cs="宋体"/>
          <w:sz w:val="24"/>
        </w:rPr>
        <w:t>年。</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2.5费用说明</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此次保洁服务费用包括但不限于：管理服务费、人工费、人员的工资、奖金、保险、公积金、加班工资、劳动合同法中规定应支付的所有费用、投标人提供本合同项下物业服务使用的洗涤剂、厕纸、擦手纸、洗手液、医疗垃圾袋、生活垃圾袋等所有耗材费及地面养护费用。锐器盒由采购人负责提供。</w:t>
      </w:r>
    </w:p>
    <w:p>
      <w:pPr>
        <w:pStyle w:val="13"/>
        <w:rPr>
          <w:rFonts w:hAnsi="宋体" w:cs="宋体"/>
        </w:rPr>
      </w:pPr>
      <w:r>
        <w:rPr>
          <w:rFonts w:hint="eastAsia" w:hAnsi="宋体" w:cs="宋体"/>
        </w:rPr>
        <w:t>2.6 管理制度要求</w:t>
      </w:r>
    </w:p>
    <w:p>
      <w:pPr>
        <w:pStyle w:val="13"/>
        <w:rPr>
          <w:rFonts w:hAnsi="宋体" w:cs="宋体"/>
        </w:rPr>
      </w:pPr>
      <w:r>
        <w:rPr>
          <w:rFonts w:hint="eastAsia" w:hAnsi="宋体" w:cs="宋体"/>
        </w:rPr>
        <w:t>需要制订保洁总体服务方案，保洁服务重点工作方案，项目组织结构及管理制度，保洁管理服务方案，生活垃圾分类管理与外运方案，安全生产管理方案，项目人员配备方案，人员稳定性方案，培训计划、考核方案，保密措施，医疗废物运输方案等规章制度方案。</w:t>
      </w:r>
    </w:p>
    <w:p>
      <w:pPr>
        <w:spacing w:line="360" w:lineRule="auto"/>
        <w:contextualSpacing/>
        <w:rPr>
          <w:rFonts w:ascii="宋体" w:hAnsi="宋体" w:cs="宋体"/>
          <w:i/>
          <w:iCs/>
          <w:sz w:val="24"/>
        </w:rPr>
      </w:pPr>
      <w:r>
        <w:rPr>
          <w:rFonts w:hint="eastAsia" w:ascii="宋体" w:hAnsi="宋体" w:cs="宋体"/>
          <w:sz w:val="24"/>
        </w:rPr>
        <w:t>3. 验收标准</w:t>
      </w:r>
    </w:p>
    <w:tbl>
      <w:tblPr>
        <w:tblStyle w:val="54"/>
        <w:tblW w:w="8789" w:type="dxa"/>
        <w:jc w:val="center"/>
        <w:tblInd w:w="0" w:type="dxa"/>
        <w:tblLayout w:type="fixed"/>
        <w:tblCellMar>
          <w:top w:w="0" w:type="dxa"/>
          <w:left w:w="108" w:type="dxa"/>
          <w:bottom w:w="0" w:type="dxa"/>
          <w:right w:w="108" w:type="dxa"/>
        </w:tblCellMar>
      </w:tblPr>
      <w:tblGrid>
        <w:gridCol w:w="955"/>
        <w:gridCol w:w="1565"/>
        <w:gridCol w:w="1260"/>
        <w:gridCol w:w="1080"/>
        <w:gridCol w:w="1080"/>
        <w:gridCol w:w="1080"/>
        <w:gridCol w:w="1769"/>
      </w:tblGrid>
      <w:tr>
        <w:tblPrEx>
          <w:tblLayout w:type="fixed"/>
          <w:tblCellMar>
            <w:top w:w="0" w:type="dxa"/>
            <w:left w:w="108" w:type="dxa"/>
            <w:bottom w:w="0" w:type="dxa"/>
            <w:right w:w="108" w:type="dxa"/>
          </w:tblCellMar>
        </w:tblPrEx>
        <w:trPr>
          <w:trHeight w:val="450" w:hRule="atLeast"/>
          <w:jc w:val="center"/>
        </w:trPr>
        <w:tc>
          <w:tcPr>
            <w:tcW w:w="8789" w:type="dxa"/>
            <w:gridSpan w:val="7"/>
            <w:tcBorders>
              <w:top w:val="nil"/>
              <w:left w:val="nil"/>
              <w:bottom w:val="nil"/>
              <w:right w:val="nil"/>
            </w:tcBorders>
            <w:vAlign w:val="center"/>
          </w:tcPr>
          <w:p>
            <w:pPr>
              <w:widowControl/>
              <w:spacing w:line="360" w:lineRule="auto"/>
              <w:jc w:val="center"/>
              <w:rPr>
                <w:rFonts w:ascii="宋体" w:hAnsi="宋体" w:cs="宋体"/>
                <w:b/>
                <w:bCs/>
                <w:kern w:val="0"/>
                <w:sz w:val="24"/>
              </w:rPr>
            </w:pPr>
          </w:p>
          <w:p>
            <w:pPr>
              <w:widowControl/>
              <w:spacing w:line="360" w:lineRule="auto"/>
              <w:jc w:val="center"/>
              <w:rPr>
                <w:rFonts w:ascii="宋体" w:hAnsi="宋体" w:cs="宋体"/>
                <w:b/>
                <w:bCs/>
                <w:kern w:val="0"/>
                <w:sz w:val="24"/>
              </w:rPr>
            </w:pPr>
            <w:r>
              <w:rPr>
                <w:rFonts w:hint="eastAsia" w:ascii="宋体" w:hAnsi="宋体" w:cs="宋体"/>
                <w:b/>
                <w:bCs/>
                <w:kern w:val="0"/>
                <w:sz w:val="24"/>
              </w:rPr>
              <w:t>满意度调查表（不少于医院科室数量的50%）</w:t>
            </w:r>
          </w:p>
        </w:tc>
      </w:tr>
      <w:tr>
        <w:tblPrEx>
          <w:tblLayout w:type="fixed"/>
          <w:tblCellMar>
            <w:top w:w="0" w:type="dxa"/>
            <w:left w:w="108" w:type="dxa"/>
            <w:bottom w:w="0" w:type="dxa"/>
            <w:right w:w="108" w:type="dxa"/>
          </w:tblCellMar>
        </w:tblPrEx>
        <w:trPr>
          <w:trHeight w:val="515" w:hRule="atLeast"/>
          <w:jc w:val="center"/>
        </w:trPr>
        <w:tc>
          <w:tcPr>
            <w:tcW w:w="8789"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rPr>
            </w:pPr>
            <w:r>
              <w:rPr>
                <w:rFonts w:hint="eastAsia" w:ascii="宋体" w:hAnsi="宋体" w:cs="宋体"/>
                <w:kern w:val="0"/>
                <w:sz w:val="24"/>
              </w:rPr>
              <w:t>项目名称：</w:t>
            </w:r>
          </w:p>
        </w:tc>
      </w:tr>
      <w:tr>
        <w:tblPrEx>
          <w:tblLayout w:type="fixed"/>
          <w:tblCellMar>
            <w:top w:w="0" w:type="dxa"/>
            <w:left w:w="108" w:type="dxa"/>
            <w:bottom w:w="0" w:type="dxa"/>
            <w:right w:w="108" w:type="dxa"/>
          </w:tblCellMar>
        </w:tblPrEx>
        <w:trPr>
          <w:trHeight w:val="281" w:hRule="atLeast"/>
          <w:jc w:val="center"/>
        </w:trPr>
        <w:tc>
          <w:tcPr>
            <w:tcW w:w="8789"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rPr>
            </w:pPr>
            <w:r>
              <w:rPr>
                <w:rFonts w:hint="eastAsia" w:ascii="宋体" w:hAnsi="宋体" w:cs="宋体"/>
                <w:kern w:val="0"/>
                <w:sz w:val="24"/>
              </w:rPr>
              <w:t>服务内容：</w:t>
            </w:r>
          </w:p>
        </w:tc>
      </w:tr>
      <w:tr>
        <w:tblPrEx>
          <w:tblLayout w:type="fixed"/>
          <w:tblCellMar>
            <w:top w:w="0" w:type="dxa"/>
            <w:left w:w="108" w:type="dxa"/>
            <w:bottom w:w="0" w:type="dxa"/>
            <w:right w:w="108" w:type="dxa"/>
          </w:tblCellMar>
        </w:tblPrEx>
        <w:trPr>
          <w:trHeight w:val="457" w:hRule="atLeast"/>
          <w:jc w:val="center"/>
        </w:trPr>
        <w:tc>
          <w:tcPr>
            <w:tcW w:w="8789"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rPr>
            </w:pPr>
            <w:r>
              <w:rPr>
                <w:rFonts w:hint="eastAsia" w:ascii="宋体" w:hAnsi="宋体" w:cs="宋体"/>
                <w:kern w:val="0"/>
                <w:sz w:val="24"/>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0</wp:posOffset>
                      </wp:positionV>
                      <wp:extent cx="635" cy="685800"/>
                      <wp:effectExtent l="0" t="0" r="0" b="0"/>
                      <wp:wrapNone/>
                      <wp:docPr id="3" name="文本框 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5" cy="0"/>
                              </a:xfrm>
                              <a:prstGeom prst="rect">
                                <a:avLst/>
                              </a:prstGeom>
                              <a:noFill/>
                              <a:ln>
                                <a:noFill/>
                              </a:ln>
                              <a:effectLst/>
                            </wps:spPr>
                            <wps:txbx>
                              <w:txbxContent>
                                <w:p>
                                  <w:pPr>
                                    <w:pStyle w:val="48"/>
                                    <w:jc w:val="center"/>
                                  </w:pPr>
                                  <w:r>
                                    <w:rPr>
                                      <w:rFonts w:hint="eastAsia"/>
                                      <w:color w:val="000000"/>
                                      <w:sz w:val="72"/>
                                      <w:szCs w:val="72"/>
                                    </w:rPr>
                                    <w:t>：</w:t>
                                  </w:r>
                                </w:p>
                              </w:txbxContent>
                            </wps:txbx>
                            <wps:bodyPr wrap="square" numCol="1" fromWordArt="1">
                              <a:prstTxWarp prst="textDeflate">
                                <a:avLst>
                                  <a:gd name="adj" fmla="val 0"/>
                                </a:avLst>
                              </a:prstTxWarp>
                              <a:spAutoFit/>
                            </wps:bodyPr>
                          </wps:wsp>
                        </a:graphicData>
                      </a:graphic>
                    </wp:anchor>
                  </w:drawing>
                </mc:Choice>
                <mc:Fallback>
                  <w:pict>
                    <v:shape id="_x0000_s1026" o:spid="_x0000_s1026" o:spt="202" type="#_x0000_t202" style="position:absolute;left:0pt;margin-left:99.75pt;margin-top:0pt;height:54pt;width:0.05pt;z-index:251659264;mso-width-relative:page;mso-height-relative:page;" filled="f" stroked="f" coordsize="21600,21600" o:gfxdata="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gjU7tQAAAAIAQAADwAAAAAAAAAB&#10;ACAAAAAiAAAAZHJzL2Rvd25yZXYueG1sUEsBAhQAFAAAAAgAh07iQH1tHsUUAgAAAQQAAA4AAAAA&#10;AAAAAQAgAAAAIwEAAGRycy9lMm9Eb2MueG1sUEsFBgAAAAAGAAYAWQEAAKkFAAAAAA==&#10;" adj="0">
                      <v:fill on="f" focussize="0,0"/>
                      <v:stroke on="f"/>
                      <v:imagedata o:title=""/>
                      <o:lock v:ext="edit" text="t" aspectratio="f"/>
                      <v:textbox style="mso-fit-shape-to-text:t;">
                        <w:txbxContent>
                          <w:p>
                            <w:pPr>
                              <w:pStyle w:val="48"/>
                              <w:jc w:val="center"/>
                            </w:pPr>
                            <w:r>
                              <w:rPr>
                                <w:rFonts w:hint="eastAsia"/>
                                <w:color w:val="000000"/>
                                <w:sz w:val="72"/>
                                <w:szCs w:val="72"/>
                              </w:rPr>
                              <w:t>：</w:t>
                            </w:r>
                          </w:p>
                        </w:txbxContent>
                      </v:textbox>
                    </v:shape>
                  </w:pict>
                </mc:Fallback>
              </mc:AlternateContent>
            </w:r>
            <w:r>
              <w:rPr>
                <w:rFonts w:hint="eastAsia" w:ascii="宋体" w:hAnsi="宋体" w:cs="宋体"/>
                <w:kern w:val="0"/>
                <w:sz w:val="24"/>
              </w:rPr>
              <w:t xml:space="preserve">被征询科室：                            征询人员：                </w:t>
            </w:r>
          </w:p>
        </w:tc>
      </w:tr>
      <w:tr>
        <w:tblPrEx>
          <w:tblLayout w:type="fixed"/>
          <w:tblCellMar>
            <w:top w:w="0" w:type="dxa"/>
            <w:left w:w="108" w:type="dxa"/>
            <w:bottom w:w="0" w:type="dxa"/>
            <w:right w:w="108" w:type="dxa"/>
          </w:tblCellMar>
        </w:tblPrEx>
        <w:trPr>
          <w:trHeight w:val="615" w:hRule="atLeast"/>
          <w:jc w:val="center"/>
        </w:trPr>
        <w:tc>
          <w:tcPr>
            <w:tcW w:w="955"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1565"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调查内容</w:t>
            </w:r>
          </w:p>
        </w:tc>
        <w:tc>
          <w:tcPr>
            <w:tcW w:w="4500" w:type="dxa"/>
            <w:gridSpan w:val="4"/>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满意程度</w:t>
            </w:r>
          </w:p>
        </w:tc>
        <w:tc>
          <w:tcPr>
            <w:tcW w:w="17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特殊说明</w:t>
            </w:r>
          </w:p>
        </w:tc>
      </w:tr>
      <w:tr>
        <w:tblPrEx>
          <w:tblLayout w:type="fixed"/>
          <w:tblCellMar>
            <w:top w:w="0" w:type="dxa"/>
            <w:left w:w="108" w:type="dxa"/>
            <w:bottom w:w="0" w:type="dxa"/>
            <w:right w:w="108" w:type="dxa"/>
          </w:tblCellMar>
        </w:tblPrEx>
        <w:trPr>
          <w:trHeight w:val="605" w:hRule="atLeast"/>
          <w:jc w:val="center"/>
        </w:trPr>
        <w:tc>
          <w:tcPr>
            <w:tcW w:w="95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126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优</w:t>
            </w:r>
          </w:p>
          <w:p>
            <w:pPr>
              <w:widowControl/>
              <w:spacing w:line="360" w:lineRule="auto"/>
              <w:jc w:val="center"/>
              <w:rPr>
                <w:rFonts w:ascii="宋体" w:hAnsi="宋体" w:cs="宋体"/>
                <w:kern w:val="0"/>
                <w:sz w:val="24"/>
              </w:rPr>
            </w:pPr>
            <w:r>
              <w:rPr>
                <w:rFonts w:hint="eastAsia" w:ascii="宋体" w:hAnsi="宋体" w:cs="宋体"/>
                <w:kern w:val="0"/>
                <w:sz w:val="24"/>
              </w:rPr>
              <w:t>（10分）</w:t>
            </w:r>
          </w:p>
        </w:tc>
        <w:tc>
          <w:tcPr>
            <w:tcW w:w="108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良</w:t>
            </w:r>
          </w:p>
          <w:p>
            <w:pPr>
              <w:widowControl/>
              <w:spacing w:line="360" w:lineRule="auto"/>
              <w:rPr>
                <w:rFonts w:ascii="宋体" w:hAnsi="宋体" w:cs="宋体"/>
                <w:kern w:val="0"/>
                <w:sz w:val="24"/>
              </w:rPr>
            </w:pPr>
            <w:r>
              <w:rPr>
                <w:rFonts w:hint="eastAsia" w:ascii="宋体" w:hAnsi="宋体" w:cs="宋体"/>
                <w:kern w:val="0"/>
                <w:sz w:val="24"/>
              </w:rPr>
              <w:t>（8分）</w:t>
            </w:r>
          </w:p>
        </w:tc>
        <w:tc>
          <w:tcPr>
            <w:tcW w:w="108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中</w:t>
            </w:r>
          </w:p>
          <w:p>
            <w:pPr>
              <w:widowControl/>
              <w:spacing w:line="360" w:lineRule="auto"/>
              <w:rPr>
                <w:rFonts w:ascii="宋体" w:hAnsi="宋体" w:cs="宋体"/>
                <w:kern w:val="0"/>
                <w:sz w:val="24"/>
              </w:rPr>
            </w:pPr>
            <w:r>
              <w:rPr>
                <w:rFonts w:hint="eastAsia" w:ascii="宋体" w:hAnsi="宋体" w:cs="宋体"/>
                <w:kern w:val="0"/>
                <w:sz w:val="24"/>
              </w:rPr>
              <w:t>（6分）</w:t>
            </w:r>
          </w:p>
        </w:tc>
        <w:tc>
          <w:tcPr>
            <w:tcW w:w="108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差</w:t>
            </w:r>
          </w:p>
          <w:p>
            <w:pPr>
              <w:widowControl/>
              <w:spacing w:line="360" w:lineRule="auto"/>
              <w:rPr>
                <w:rFonts w:ascii="宋体" w:hAnsi="宋体" w:cs="宋体"/>
                <w:kern w:val="0"/>
                <w:sz w:val="24"/>
              </w:rPr>
            </w:pPr>
            <w:r>
              <w:rPr>
                <w:rFonts w:hint="eastAsia" w:ascii="宋体" w:hAnsi="宋体" w:cs="宋体"/>
                <w:kern w:val="0"/>
                <w:sz w:val="24"/>
              </w:rPr>
              <w:t>（5分）</w:t>
            </w:r>
          </w:p>
        </w:tc>
        <w:tc>
          <w:tcPr>
            <w:tcW w:w="1769" w:type="dxa"/>
            <w:vMerge w:val="continue"/>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Layout w:type="fixed"/>
          <w:tblCellMar>
            <w:top w:w="0" w:type="dxa"/>
            <w:left w:w="108" w:type="dxa"/>
            <w:bottom w:w="0" w:type="dxa"/>
            <w:right w:w="108" w:type="dxa"/>
          </w:tblCellMar>
        </w:tblPrEx>
        <w:trPr>
          <w:trHeight w:val="475" w:hRule="atLeast"/>
          <w:jc w:val="center"/>
        </w:trPr>
        <w:tc>
          <w:tcPr>
            <w:tcW w:w="95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156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管理水平</w:t>
            </w:r>
          </w:p>
        </w:tc>
        <w:tc>
          <w:tcPr>
            <w:tcW w:w="126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769"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39" w:hRule="atLeast"/>
          <w:jc w:val="center"/>
        </w:trPr>
        <w:tc>
          <w:tcPr>
            <w:tcW w:w="95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156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服务质量</w:t>
            </w:r>
          </w:p>
        </w:tc>
        <w:tc>
          <w:tcPr>
            <w:tcW w:w="126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769"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9" w:hRule="atLeast"/>
          <w:jc w:val="center"/>
        </w:trPr>
        <w:tc>
          <w:tcPr>
            <w:tcW w:w="95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156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服务态度</w:t>
            </w:r>
          </w:p>
        </w:tc>
        <w:tc>
          <w:tcPr>
            <w:tcW w:w="126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769"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66" w:hRule="atLeast"/>
          <w:jc w:val="center"/>
        </w:trPr>
        <w:tc>
          <w:tcPr>
            <w:tcW w:w="95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4</w:t>
            </w:r>
          </w:p>
        </w:tc>
        <w:tc>
          <w:tcPr>
            <w:tcW w:w="156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设备配置</w:t>
            </w:r>
          </w:p>
        </w:tc>
        <w:tc>
          <w:tcPr>
            <w:tcW w:w="126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769"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7" w:hRule="atLeast"/>
          <w:jc w:val="center"/>
        </w:trPr>
        <w:tc>
          <w:tcPr>
            <w:tcW w:w="95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5</w:t>
            </w:r>
          </w:p>
        </w:tc>
        <w:tc>
          <w:tcPr>
            <w:tcW w:w="156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物料使用</w:t>
            </w:r>
          </w:p>
        </w:tc>
        <w:tc>
          <w:tcPr>
            <w:tcW w:w="126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769"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49" w:hRule="atLeast"/>
          <w:jc w:val="center"/>
        </w:trPr>
        <w:tc>
          <w:tcPr>
            <w:tcW w:w="95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c>
          <w:tcPr>
            <w:tcW w:w="156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服务效率</w:t>
            </w:r>
          </w:p>
        </w:tc>
        <w:tc>
          <w:tcPr>
            <w:tcW w:w="126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769"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69" w:hRule="atLeast"/>
          <w:jc w:val="center"/>
        </w:trPr>
        <w:tc>
          <w:tcPr>
            <w:tcW w:w="95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7</w:t>
            </w:r>
          </w:p>
        </w:tc>
        <w:tc>
          <w:tcPr>
            <w:tcW w:w="156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人员素质</w:t>
            </w:r>
          </w:p>
        </w:tc>
        <w:tc>
          <w:tcPr>
            <w:tcW w:w="126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769"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61" w:hRule="atLeast"/>
          <w:jc w:val="center"/>
        </w:trPr>
        <w:tc>
          <w:tcPr>
            <w:tcW w:w="95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8</w:t>
            </w:r>
          </w:p>
        </w:tc>
        <w:tc>
          <w:tcPr>
            <w:tcW w:w="156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人员配备</w:t>
            </w:r>
          </w:p>
        </w:tc>
        <w:tc>
          <w:tcPr>
            <w:tcW w:w="126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769"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95" w:hRule="atLeast"/>
          <w:jc w:val="center"/>
        </w:trPr>
        <w:tc>
          <w:tcPr>
            <w:tcW w:w="95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9</w:t>
            </w:r>
          </w:p>
        </w:tc>
        <w:tc>
          <w:tcPr>
            <w:tcW w:w="156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仪容仪表</w:t>
            </w:r>
          </w:p>
        </w:tc>
        <w:tc>
          <w:tcPr>
            <w:tcW w:w="126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　</w:t>
            </w:r>
          </w:p>
        </w:tc>
        <w:tc>
          <w:tcPr>
            <w:tcW w:w="1769"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95" w:hRule="atLeast"/>
          <w:jc w:val="center"/>
        </w:trPr>
        <w:tc>
          <w:tcPr>
            <w:tcW w:w="95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10</w:t>
            </w:r>
          </w:p>
        </w:tc>
        <w:tc>
          <w:tcPr>
            <w:tcW w:w="156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精神状态</w:t>
            </w:r>
          </w:p>
        </w:tc>
        <w:tc>
          <w:tcPr>
            <w:tcW w:w="126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1080"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1769"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4" w:hRule="atLeast"/>
          <w:jc w:val="center"/>
        </w:trPr>
        <w:tc>
          <w:tcPr>
            <w:tcW w:w="8789" w:type="dxa"/>
            <w:gridSpan w:val="7"/>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 w:val="24"/>
              </w:rPr>
              <w:t>希望改善的服务项目：</w:t>
            </w:r>
          </w:p>
        </w:tc>
      </w:tr>
      <w:tr>
        <w:tblPrEx>
          <w:tblLayout w:type="fixed"/>
          <w:tblCellMar>
            <w:top w:w="0" w:type="dxa"/>
            <w:left w:w="108" w:type="dxa"/>
            <w:bottom w:w="0" w:type="dxa"/>
            <w:right w:w="108" w:type="dxa"/>
          </w:tblCellMar>
        </w:tblPrEx>
        <w:trPr>
          <w:trHeight w:val="546" w:hRule="atLeast"/>
          <w:jc w:val="center"/>
        </w:trPr>
        <w:tc>
          <w:tcPr>
            <w:tcW w:w="8789" w:type="dxa"/>
            <w:gridSpan w:val="7"/>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 w:val="24"/>
              </w:rPr>
              <w:t>希望尽快解决的问题：</w:t>
            </w:r>
          </w:p>
        </w:tc>
      </w:tr>
      <w:tr>
        <w:tblPrEx>
          <w:tblLayout w:type="fixed"/>
          <w:tblCellMar>
            <w:top w:w="0" w:type="dxa"/>
            <w:left w:w="108" w:type="dxa"/>
            <w:bottom w:w="0" w:type="dxa"/>
            <w:right w:w="108" w:type="dxa"/>
          </w:tblCellMar>
        </w:tblPrEx>
        <w:trPr>
          <w:trHeight w:val="779" w:hRule="atLeast"/>
          <w:jc w:val="center"/>
        </w:trPr>
        <w:tc>
          <w:tcPr>
            <w:tcW w:w="8789" w:type="dxa"/>
            <w:gridSpan w:val="7"/>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 w:val="24"/>
              </w:rPr>
              <w:t>其  它：</w:t>
            </w:r>
          </w:p>
        </w:tc>
      </w:tr>
      <w:tr>
        <w:tblPrEx>
          <w:tblLayout w:type="fixed"/>
          <w:tblCellMar>
            <w:top w:w="0" w:type="dxa"/>
            <w:left w:w="108" w:type="dxa"/>
            <w:bottom w:w="0" w:type="dxa"/>
            <w:right w:w="108" w:type="dxa"/>
          </w:tblCellMar>
        </w:tblPrEx>
        <w:trPr>
          <w:trHeight w:val="453" w:hRule="atLeast"/>
          <w:jc w:val="center"/>
        </w:trPr>
        <w:tc>
          <w:tcPr>
            <w:tcW w:w="8789" w:type="dxa"/>
            <w:gridSpan w:val="7"/>
            <w:tcBorders>
              <w:top w:val="single" w:color="auto" w:sz="4" w:space="0"/>
              <w:bottom w:val="nil"/>
            </w:tcBorders>
          </w:tcPr>
          <w:p>
            <w:pPr>
              <w:widowControl/>
              <w:spacing w:line="360" w:lineRule="auto"/>
              <w:jc w:val="left"/>
              <w:rPr>
                <w:rFonts w:ascii="宋体" w:hAnsi="宋体" w:cs="宋体"/>
                <w:kern w:val="0"/>
                <w:sz w:val="24"/>
              </w:rPr>
            </w:pPr>
            <w:r>
              <w:rPr>
                <w:rFonts w:hint="eastAsia" w:ascii="宋体" w:hAnsi="宋体" w:cs="宋体"/>
                <w:kern w:val="0"/>
                <w:sz w:val="24"/>
              </w:rPr>
              <w:t>总分数：</w:t>
            </w: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r>
              <w:rPr>
                <w:rFonts w:hint="eastAsia" w:ascii="宋体" w:hAnsi="宋体" w:cs="宋体"/>
                <w:kern w:val="0"/>
                <w:sz w:val="24"/>
              </w:rPr>
              <w:t>被征询人签字：                          日期：</w:t>
            </w:r>
          </w:p>
        </w:tc>
      </w:tr>
    </w:tbl>
    <w:p>
      <w:pPr>
        <w:spacing w:line="360" w:lineRule="auto"/>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服务质量考核表</w:t>
      </w:r>
    </w:p>
    <w:tbl>
      <w:tblPr>
        <w:tblStyle w:val="54"/>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4721"/>
        <w:gridCol w:w="714"/>
        <w:gridCol w:w="728"/>
        <w:gridCol w:w="127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4721" w:type="dxa"/>
            <w:vAlign w:val="center"/>
          </w:tcPr>
          <w:p>
            <w:pPr>
              <w:spacing w:line="360" w:lineRule="auto"/>
              <w:jc w:val="center"/>
              <w:rPr>
                <w:rFonts w:ascii="宋体" w:hAnsi="宋体" w:cs="宋体"/>
                <w:sz w:val="24"/>
              </w:rPr>
            </w:pPr>
            <w:r>
              <w:rPr>
                <w:rFonts w:hint="eastAsia" w:ascii="宋体" w:hAnsi="宋体" w:cs="宋体"/>
                <w:sz w:val="24"/>
              </w:rPr>
              <w:t>内容</w:t>
            </w:r>
          </w:p>
        </w:tc>
        <w:tc>
          <w:tcPr>
            <w:tcW w:w="714" w:type="dxa"/>
            <w:vAlign w:val="center"/>
          </w:tcPr>
          <w:p>
            <w:pPr>
              <w:spacing w:line="360" w:lineRule="auto"/>
              <w:jc w:val="center"/>
              <w:rPr>
                <w:rFonts w:ascii="宋体" w:hAnsi="宋体" w:cs="宋体"/>
                <w:sz w:val="24"/>
              </w:rPr>
            </w:pPr>
            <w:r>
              <w:rPr>
                <w:rFonts w:hint="eastAsia" w:ascii="宋体" w:hAnsi="宋体" w:cs="宋体"/>
                <w:sz w:val="24"/>
              </w:rPr>
              <w:t>总分</w:t>
            </w:r>
          </w:p>
        </w:tc>
        <w:tc>
          <w:tcPr>
            <w:tcW w:w="728" w:type="dxa"/>
            <w:vAlign w:val="center"/>
          </w:tcPr>
          <w:p>
            <w:pPr>
              <w:spacing w:line="360" w:lineRule="auto"/>
              <w:jc w:val="center"/>
              <w:rPr>
                <w:rFonts w:ascii="宋体" w:hAnsi="宋体" w:cs="宋体"/>
                <w:sz w:val="24"/>
              </w:rPr>
            </w:pPr>
            <w:r>
              <w:rPr>
                <w:rFonts w:hint="eastAsia" w:ascii="宋体" w:hAnsi="宋体" w:cs="宋体"/>
                <w:sz w:val="24"/>
              </w:rPr>
              <w:t>扣分</w:t>
            </w:r>
          </w:p>
        </w:tc>
        <w:tc>
          <w:tcPr>
            <w:tcW w:w="1276" w:type="dxa"/>
            <w:vAlign w:val="center"/>
          </w:tcPr>
          <w:p>
            <w:pPr>
              <w:spacing w:line="360" w:lineRule="auto"/>
              <w:jc w:val="center"/>
              <w:rPr>
                <w:rFonts w:ascii="宋体" w:hAnsi="宋体" w:cs="宋体"/>
                <w:sz w:val="24"/>
              </w:rPr>
            </w:pPr>
            <w:r>
              <w:rPr>
                <w:rFonts w:hint="eastAsia" w:ascii="宋体" w:hAnsi="宋体" w:cs="宋体"/>
                <w:sz w:val="24"/>
              </w:rPr>
              <w:t>所扣总分</w:t>
            </w:r>
          </w:p>
        </w:tc>
        <w:tc>
          <w:tcPr>
            <w:tcW w:w="709"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restart"/>
          </w:tcPr>
          <w:p>
            <w:pPr>
              <w:spacing w:line="360" w:lineRule="auto"/>
              <w:rPr>
                <w:rFonts w:ascii="宋体" w:hAnsi="宋体" w:cs="宋体"/>
                <w:sz w:val="24"/>
              </w:rPr>
            </w:pPr>
            <w:r>
              <w:rPr>
                <w:rFonts w:hint="eastAsia" w:ascii="宋体" w:hAnsi="宋体" w:cs="宋体"/>
                <w:sz w:val="24"/>
              </w:rPr>
              <w:t>一</w:t>
            </w:r>
          </w:p>
        </w:tc>
        <w:tc>
          <w:tcPr>
            <w:tcW w:w="4721" w:type="dxa"/>
          </w:tcPr>
          <w:p>
            <w:pPr>
              <w:spacing w:line="360" w:lineRule="auto"/>
              <w:rPr>
                <w:rFonts w:ascii="宋体" w:hAnsi="宋体" w:cs="宋体"/>
                <w:b/>
                <w:bCs/>
                <w:sz w:val="24"/>
              </w:rPr>
            </w:pPr>
            <w:r>
              <w:rPr>
                <w:rFonts w:hint="eastAsia" w:ascii="宋体" w:hAnsi="宋体" w:cs="宋体"/>
                <w:b/>
                <w:bCs/>
                <w:sz w:val="24"/>
              </w:rPr>
              <w:t>保洁服务</w:t>
            </w:r>
          </w:p>
        </w:tc>
        <w:tc>
          <w:tcPr>
            <w:tcW w:w="714" w:type="dxa"/>
            <w:vMerge w:val="restart"/>
          </w:tcPr>
          <w:p>
            <w:pPr>
              <w:spacing w:line="360" w:lineRule="auto"/>
              <w:rPr>
                <w:rFonts w:ascii="宋体" w:hAnsi="宋体" w:cs="宋体"/>
                <w:b/>
                <w:sz w:val="24"/>
              </w:rPr>
            </w:pPr>
            <w:r>
              <w:rPr>
                <w:rFonts w:hint="eastAsia" w:ascii="宋体" w:hAnsi="宋体" w:cs="宋体"/>
                <w:sz w:val="24"/>
              </w:rPr>
              <w:t>共100分，每有一处不合格扣0.5分，扣完为止。</w:t>
            </w:r>
          </w:p>
        </w:tc>
        <w:tc>
          <w:tcPr>
            <w:tcW w:w="728" w:type="dxa"/>
          </w:tcPr>
          <w:p>
            <w:pPr>
              <w:spacing w:line="360" w:lineRule="auto"/>
              <w:rPr>
                <w:rFonts w:ascii="宋体" w:hAnsi="宋体" w:cs="宋体"/>
                <w:sz w:val="24"/>
              </w:rPr>
            </w:pPr>
          </w:p>
        </w:tc>
        <w:tc>
          <w:tcPr>
            <w:tcW w:w="1276" w:type="dxa"/>
            <w:vMerge w:val="restart"/>
          </w:tcPr>
          <w:p>
            <w:pPr>
              <w:spacing w:line="360" w:lineRule="auto"/>
              <w:rPr>
                <w:rFonts w:ascii="宋体" w:hAnsi="宋体" w:cs="宋体"/>
                <w:sz w:val="24"/>
              </w:rPr>
            </w:pPr>
          </w:p>
        </w:tc>
        <w:tc>
          <w:tcPr>
            <w:tcW w:w="709" w:type="dxa"/>
            <w:vMerge w:val="restart"/>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kern w:val="0"/>
                <w:sz w:val="24"/>
              </w:rPr>
            </w:pPr>
            <w:r>
              <w:rPr>
                <w:rFonts w:hint="eastAsia" w:ascii="宋体" w:hAnsi="宋体" w:cs="宋体"/>
                <w:kern w:val="0"/>
                <w:sz w:val="24"/>
              </w:rPr>
              <w:t>岗前培训不少于40小时，具备培训记录</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地面、墙壁、阳台、窗台、电梯间、连廊、床架、床头桌有灰尘污垢</w:t>
            </w:r>
            <w:r>
              <w:rPr>
                <w:rFonts w:hint="eastAsia" w:ascii="宋体" w:hAnsi="宋体" w:cs="宋体"/>
                <w:sz w:val="24"/>
              </w:rPr>
              <w:t>、</w:t>
            </w:r>
            <w:r>
              <w:rPr>
                <w:rFonts w:hint="eastAsia" w:ascii="宋体" w:hAnsi="宋体" w:cs="宋体"/>
                <w:kern w:val="0"/>
                <w:sz w:val="24"/>
              </w:rPr>
              <w:t>烟头、痰迹、异物、垃圾杂物；</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地面有水渍、积水、无亮泽；</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地面、病床有血迹；</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镜子、台面不洁净、不透亮、有积水；</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地面、墙壁、隔板上的小广告不及时清理；</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因方法或用力不当而致墙面、家具、器材等损坏；</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暖气、氧气等各种管线有厚积灰尘；</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安全楼梯间、浴室、污洗间、卫生间有杂物不整洁；</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污洗间、卫生间有异味，物品未按规定摆放；</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水池、浴室墙面、便坑、马桶、小便池有污垢；</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门、窗、桌椅有灰尘、污垢未按期擦拭；</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玻璃、窗框不洁净；</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纱窗有积尘、纱窗摘下后未归位；</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软门帘上有污渍；</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天花板、灯具、治疗带等物体表面有积灰、污渍；</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病床架、床头桌，床及床头桌后堆放杂物有积灰；</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床头桌上物品摆放不整洁擦拭不干净；</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热水瓶体有污渍未按时消毒清洗擦拭；</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冰箱、床头桌、抽屉内外未按期擦洗；</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纸篓、垃圾桶内外不清洁、不及时清理；</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纸篓不按规定更换垃圾袋、垃圾袋破漏、有遗撒现象；</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垃圾袋上未粘贴垃圾分类标签运输；</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用未按规定填写标签的垃圾袋,装垃圾后送至院垃圾站；</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未按规定方式、路线、时间及时清理运输垃圾；</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医疗废物未按规定使用专用容器装存，黄色垃圾袋乱用；</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医疗废物未封闭式收集、清运；</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医疗废物有溢撒安全隐患不及时处理；</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医疗废物清运未执行三联签字登记；</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医疗废物清运车、桶体不整洁有未按规定消毒清洗；</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未对保洁人员进行安全生产教育；</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未对保洁人员进行消毒隔离知识培训；</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未对保洁人员进行院规、专项职业道德教育；</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不为保洁人员提供必需劳保、安全防护用品；</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高空作业未实施安全措施加以保护；</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不遵守工作流程，无视安全操作规程；</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未按规定比例配置使用消毒剂进行消毒；</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未按规定将抹布、墩布、扫帚按区域分类分开使用；</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抹布、墩布无明显区分标志管理；</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不遵守消毒隔离制度，医疗废物运送未做到双签字；</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因违章操作而致清洁区、清洁物品污染；</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湿拖、洗地，雨雪天不采取有效防滑措施，放置告示牌；</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kern w:val="0"/>
                <w:sz w:val="24"/>
              </w:rPr>
              <w:t>因不采取有效防滑措施而致人员伤亡（未按规定设置“告示牌”、“提示牌”）；</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sz w:val="24"/>
              </w:rPr>
              <w:t>发现事故隐患不汇报或能自行消除的隐患置之不理；</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sz w:val="24"/>
              </w:rPr>
              <w:t>突发事件面前不协助医护人员救护病人而临阵脱逃；</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spacing w:line="360" w:lineRule="auto"/>
              <w:rPr>
                <w:rFonts w:ascii="宋体" w:hAnsi="宋体" w:cs="宋体"/>
                <w:sz w:val="24"/>
              </w:rPr>
            </w:pPr>
            <w:r>
              <w:rPr>
                <w:rFonts w:hint="eastAsia" w:ascii="宋体" w:hAnsi="宋体" w:cs="宋体"/>
                <w:sz w:val="24"/>
              </w:rPr>
              <w:t>出现漏岗、串岗、空岗、脱岗或睡岗以及其他情况</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Merge w:val="continue"/>
          </w:tcPr>
          <w:p>
            <w:pPr>
              <w:spacing w:line="360" w:lineRule="auto"/>
              <w:rPr>
                <w:rFonts w:ascii="宋体" w:hAnsi="宋体" w:cs="宋体"/>
                <w:sz w:val="24"/>
              </w:rPr>
            </w:pPr>
          </w:p>
        </w:tc>
        <w:tc>
          <w:tcPr>
            <w:tcW w:w="4721" w:type="dxa"/>
          </w:tcPr>
          <w:p>
            <w:pPr>
              <w:tabs>
                <w:tab w:val="right" w:leader="dot" w:pos="8937"/>
              </w:tabs>
              <w:spacing w:line="360" w:lineRule="auto"/>
              <w:rPr>
                <w:rFonts w:ascii="宋体" w:hAnsi="宋体" w:cs="宋体"/>
                <w:sz w:val="24"/>
              </w:rPr>
            </w:pPr>
            <w:r>
              <w:rPr>
                <w:rFonts w:hint="eastAsia" w:ascii="宋体" w:hAnsi="宋体" w:cs="宋体"/>
                <w:sz w:val="24"/>
              </w:rPr>
              <w:t>与采购人人员和患者及家属等他人吵架、打架</w:t>
            </w:r>
          </w:p>
        </w:tc>
        <w:tc>
          <w:tcPr>
            <w:tcW w:w="714" w:type="dxa"/>
            <w:vMerge w:val="continue"/>
          </w:tcPr>
          <w:p>
            <w:pPr>
              <w:spacing w:line="360" w:lineRule="auto"/>
              <w:rPr>
                <w:rFonts w:ascii="宋体" w:hAnsi="宋体" w:cs="宋体"/>
                <w:sz w:val="24"/>
              </w:rPr>
            </w:pPr>
          </w:p>
        </w:tc>
        <w:tc>
          <w:tcPr>
            <w:tcW w:w="728" w:type="dxa"/>
          </w:tcPr>
          <w:p>
            <w:pPr>
              <w:spacing w:line="360" w:lineRule="auto"/>
              <w:rPr>
                <w:rFonts w:ascii="宋体" w:hAnsi="宋体" w:cs="宋体"/>
                <w:sz w:val="24"/>
              </w:rPr>
            </w:pPr>
          </w:p>
        </w:tc>
        <w:tc>
          <w:tcPr>
            <w:tcW w:w="1276" w:type="dxa"/>
            <w:vMerge w:val="continue"/>
          </w:tcPr>
          <w:p>
            <w:pPr>
              <w:spacing w:line="360" w:lineRule="auto"/>
              <w:rPr>
                <w:rFonts w:ascii="宋体" w:hAnsi="宋体" w:cs="宋体"/>
                <w:sz w:val="24"/>
              </w:rPr>
            </w:pPr>
          </w:p>
        </w:tc>
        <w:tc>
          <w:tcPr>
            <w:tcW w:w="709" w:type="dxa"/>
            <w:vMerge w:val="continue"/>
          </w:tcPr>
          <w:p>
            <w:pPr>
              <w:spacing w:line="360" w:lineRule="auto"/>
              <w:rPr>
                <w:rFonts w:ascii="宋体" w:hAnsi="宋体" w:cs="宋体"/>
                <w:sz w:val="24"/>
              </w:rPr>
            </w:pPr>
          </w:p>
        </w:tc>
      </w:tr>
    </w:tbl>
    <w:p>
      <w:pPr>
        <w:spacing w:line="360" w:lineRule="auto"/>
        <w:rPr>
          <w:rFonts w:ascii="宋体" w:hAnsi="宋体" w:cs="宋体"/>
          <w:sz w:val="24"/>
        </w:rPr>
      </w:pPr>
    </w:p>
    <w:p>
      <w:pPr>
        <w:spacing w:line="360" w:lineRule="auto"/>
        <w:rPr>
          <w:rFonts w:ascii="宋体" w:hAnsi="宋体" w:cs="宋体"/>
          <w:b/>
          <w:sz w:val="24"/>
        </w:rPr>
      </w:pPr>
      <w:r>
        <w:rPr>
          <w:rFonts w:hint="eastAsia" w:ascii="宋体" w:hAnsi="宋体" w:cs="宋体"/>
          <w:b/>
          <w:sz w:val="24"/>
        </w:rPr>
        <w:t>注：</w:t>
      </w:r>
    </w:p>
    <w:p>
      <w:pPr>
        <w:spacing w:line="360" w:lineRule="auto"/>
        <w:rPr>
          <w:rFonts w:ascii="宋体" w:hAnsi="宋体" w:cs="宋体"/>
          <w:sz w:val="24"/>
        </w:rPr>
      </w:pPr>
      <w:r>
        <w:rPr>
          <w:rFonts w:hint="eastAsia" w:ascii="宋体" w:hAnsi="宋体" w:cs="宋体"/>
          <w:sz w:val="24"/>
        </w:rPr>
        <w:t>1.对物业工作每周进行自查、不定期抽查及科室意见反馈。</w:t>
      </w:r>
    </w:p>
    <w:p>
      <w:pPr>
        <w:spacing w:line="360" w:lineRule="auto"/>
        <w:rPr>
          <w:rFonts w:ascii="宋体" w:hAnsi="宋体" w:cs="宋体"/>
          <w:sz w:val="24"/>
        </w:rPr>
      </w:pPr>
      <w:r>
        <w:rPr>
          <w:rFonts w:hint="eastAsia" w:ascii="宋体" w:hAnsi="宋体" w:cs="宋体"/>
          <w:sz w:val="24"/>
        </w:rPr>
        <w:t>2.每月评分85分以下的，每扣分分值为1分相当扣除当月物业服务费100元。</w:t>
      </w:r>
    </w:p>
    <w:p>
      <w:pPr>
        <w:spacing w:line="360" w:lineRule="auto"/>
        <w:rPr>
          <w:rFonts w:ascii="宋体" w:hAnsi="宋体" w:cs="宋体"/>
          <w:sz w:val="24"/>
        </w:rPr>
      </w:pPr>
      <w:r>
        <w:rPr>
          <w:rFonts w:hint="eastAsia" w:ascii="宋体" w:hAnsi="宋体" w:cs="宋体"/>
          <w:sz w:val="24"/>
        </w:rPr>
        <w:t>3.根据具体情况医院主管科室有权向</w:t>
      </w:r>
      <w:bookmarkStart w:id="6" w:name="OLE_LINK38"/>
      <w:bookmarkStart w:id="7" w:name="OLE_LINK37"/>
      <w:r>
        <w:rPr>
          <w:rFonts w:hint="eastAsia" w:ascii="宋体" w:hAnsi="宋体" w:cs="宋体"/>
          <w:sz w:val="24"/>
        </w:rPr>
        <w:t>中标人</w:t>
      </w:r>
      <w:bookmarkEnd w:id="6"/>
      <w:bookmarkEnd w:id="7"/>
      <w:r>
        <w:rPr>
          <w:rFonts w:hint="eastAsia" w:ascii="宋体" w:hAnsi="宋体" w:cs="宋体"/>
          <w:sz w:val="24"/>
        </w:rPr>
        <w:t>送达《物业服务工作缺陷整改通知书》，责令成交人限期整改。如中标人成交人未在限期内完成整改，仍存在服务质量问题，则采购人有权要求中标人成交人向采购人每次支付 1000 元的罚款；如果在采购人要求其进行整改后累计3次仍出现相同问题的，则采购人有权随时单方终止合同，由此给采购人造成的损失由中标人成交人负责赔偿。</w:t>
      </w:r>
    </w:p>
    <w:p>
      <w:pPr>
        <w:spacing w:line="360" w:lineRule="auto"/>
        <w:ind w:firstLine="482" w:firstLineChars="200"/>
        <w:rPr>
          <w:rFonts w:ascii="宋体" w:hAnsi="宋体" w:cs="宋体"/>
          <w:b/>
          <w:sz w:val="24"/>
        </w:rPr>
      </w:pPr>
    </w:p>
    <w:p>
      <w:pPr>
        <w:widowControl/>
        <w:numPr>
          <w:ilvl w:val="255"/>
          <w:numId w:val="0"/>
        </w:numPr>
        <w:jc w:val="left"/>
        <w:rPr>
          <w:rFonts w:ascii="宋体" w:hAnsi="宋体" w:cs="宋体"/>
          <w:b/>
          <w:bCs/>
          <w:kern w:val="0"/>
          <w:sz w:val="24"/>
          <w:lang w:bidi="ar"/>
        </w:rPr>
      </w:pPr>
      <w:r>
        <w:rPr>
          <w:rFonts w:hint="eastAsia" w:ascii="宋体" w:hAnsi="宋体" w:cs="宋体"/>
          <w:b/>
          <w:bCs/>
          <w:kern w:val="0"/>
          <w:sz w:val="24"/>
          <w:lang w:bidi="ar"/>
        </w:rPr>
        <w:t>四、政策性采购需求</w:t>
      </w:r>
    </w:p>
    <w:p>
      <w:pPr>
        <w:widowControl/>
        <w:numPr>
          <w:ilvl w:val="255"/>
          <w:numId w:val="0"/>
        </w:numPr>
        <w:ind w:firstLine="720" w:firstLineChars="300"/>
        <w:jc w:val="left"/>
        <w:rPr>
          <w:rFonts w:ascii="宋体" w:hAnsi="宋体" w:cs="宋体"/>
          <w:sz w:val="24"/>
          <w:shd w:val="clear" w:color="auto" w:fill="EBEDF0"/>
        </w:rPr>
      </w:pPr>
      <w:r>
        <w:rPr>
          <w:rFonts w:ascii="宋体" w:hAnsi="宋体" w:cs="宋体"/>
          <w:kern w:val="0"/>
          <w:sz w:val="24"/>
          <w:lang w:bidi="ar"/>
        </w:rPr>
        <w:t>1为在项目中充分落实《政府采购法》规定的“政府采购应当有助于实现国家的经济和社会发展政策目标”等相关要求，以项目为载体推动北京市环境社会治理(ESG)体系高质量发展，请供应商提供在本项目中落实ESG理念的工作措施。 2落实《北京市公共场所室内温度控制导则（试行）》（京发改〔2022〕1673号）关于公共建筑和空间的室内温度控制相关要求。 3照明系统建议落实《北京市党政机关、国有企事业单位办公建筑外观照明强化节能导则(试行)》(京发改〔2022〕88号）。</w:t>
      </w:r>
      <w:r>
        <w:rPr>
          <w:rFonts w:ascii="宋体" w:hAnsi="宋体" w:cs="宋体"/>
          <w:sz w:val="24"/>
          <w:shd w:val="clear" w:color="auto" w:fill="EBEDF0"/>
        </w:rPr>
        <w:t xml:space="preserve"> </w:t>
      </w:r>
    </w:p>
    <w:p>
      <w:pPr>
        <w:widowControl/>
        <w:numPr>
          <w:ilvl w:val="255"/>
          <w:numId w:val="0"/>
        </w:numPr>
        <w:jc w:val="left"/>
        <w:rPr>
          <w:rFonts w:ascii="宋体" w:hAnsi="宋体" w:cs="宋体"/>
          <w:b/>
          <w:bCs/>
          <w:kern w:val="0"/>
          <w:sz w:val="24"/>
          <w:lang w:bidi="ar"/>
        </w:rPr>
      </w:pPr>
      <w:r>
        <w:rPr>
          <w:rFonts w:hint="eastAsia" w:ascii="宋体" w:hAnsi="宋体" w:cs="宋体"/>
          <w:b/>
          <w:bCs/>
          <w:kern w:val="0"/>
          <w:sz w:val="24"/>
          <w:lang w:bidi="ar"/>
        </w:rPr>
        <w:t>五、投标人信用相关要求</w:t>
      </w:r>
    </w:p>
    <w:p>
      <w:pPr>
        <w:widowControl/>
        <w:ind w:firstLine="720" w:firstLineChars="300"/>
        <w:jc w:val="left"/>
        <w:rPr>
          <w:rFonts w:ascii="宋体" w:hAnsi="宋体" w:cs="宋体"/>
          <w:kern w:val="0"/>
          <w:sz w:val="24"/>
          <w:lang w:bidi="ar"/>
        </w:rPr>
      </w:pPr>
      <w:r>
        <w:rPr>
          <w:rFonts w:hint="eastAsia" w:ascii="宋体" w:hAnsi="宋体" w:cs="宋体"/>
          <w:kern w:val="0"/>
          <w:sz w:val="24"/>
          <w:lang w:bidi="ar"/>
        </w:rPr>
        <w:t>为深入贯彻落实中共中央办公厅、国务院办公厅《关于健全社会信用体系的意见》，进一步推动《财政部关于在政府采购活动中查询及使用信用记录有关问题的通知》（财库〔</w:t>
      </w:r>
      <w:r>
        <w:rPr>
          <w:rFonts w:ascii="宋体" w:hAnsi="宋体" w:cs="宋体"/>
          <w:kern w:val="0"/>
          <w:sz w:val="24"/>
          <w:lang w:bidi="ar"/>
        </w:rPr>
        <w:t xml:space="preserve">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 1.在招标（交易发起）文件规定的投标（交易响应）截止日起的投标（交易响应）有效期内撤销其投标（交易响应）的； 2.因供应商自身原因或其他客观情况造成合同履约超期，或经过采购人催告后仍故意或拒绝履行合同义务的； 3.因供应商其自身严重或持续的履约缺陷，导致合同被提前终止、索赔或其他类似制裁的； 4.存在拖欠工资的； 5.存在《京津冀政府采购负面行为清单》（冀财采〔2024〕18号）规定的供应商负面行为的： </w:t>
      </w:r>
      <w:r>
        <w:rPr>
          <w:rFonts w:hint="eastAsia" w:ascii="宋体" w:hAnsi="宋体" w:cs="宋体"/>
          <w:kern w:val="0"/>
          <w:sz w:val="24"/>
          <w:lang w:bidi="ar"/>
        </w:rPr>
        <w:t>（</w:t>
      </w:r>
      <w:r>
        <w:rPr>
          <w:rFonts w:ascii="宋体" w:hAnsi="宋体" w:cs="宋体"/>
          <w:kern w:val="0"/>
          <w:sz w:val="24"/>
          <w:lang w:bidi="ar"/>
        </w:rPr>
        <w:t xml:space="preserve">1）具有关联或存在利益冲突的供应商违规参加同一政府采购项目； </w:t>
      </w:r>
      <w:r>
        <w:rPr>
          <w:rFonts w:hint="eastAsia" w:ascii="宋体" w:hAnsi="宋体" w:cs="宋体"/>
          <w:kern w:val="0"/>
          <w:sz w:val="24"/>
          <w:lang w:bidi="ar"/>
        </w:rPr>
        <w:t>（</w:t>
      </w:r>
      <w:r>
        <w:rPr>
          <w:rFonts w:ascii="宋体" w:hAnsi="宋体" w:cs="宋体"/>
          <w:kern w:val="0"/>
          <w:sz w:val="24"/>
          <w:lang w:bidi="ar"/>
        </w:rPr>
        <w:t xml:space="preserve">2）供应商不公平竞争； </w:t>
      </w:r>
      <w:r>
        <w:rPr>
          <w:rFonts w:hint="eastAsia" w:ascii="宋体" w:hAnsi="宋体" w:cs="宋体"/>
          <w:kern w:val="0"/>
          <w:sz w:val="24"/>
          <w:lang w:bidi="ar"/>
        </w:rPr>
        <w:t>（</w:t>
      </w:r>
      <w:r>
        <w:rPr>
          <w:rFonts w:ascii="宋体" w:hAnsi="宋体" w:cs="宋体"/>
          <w:kern w:val="0"/>
          <w:sz w:val="24"/>
          <w:lang w:bidi="ar"/>
        </w:rPr>
        <w:t xml:space="preserve">3）供应商恶意串通； </w:t>
      </w:r>
      <w:r>
        <w:rPr>
          <w:rFonts w:hint="eastAsia" w:ascii="宋体" w:hAnsi="宋体" w:cs="宋体"/>
          <w:kern w:val="0"/>
          <w:sz w:val="24"/>
          <w:lang w:bidi="ar"/>
        </w:rPr>
        <w:t>（</w:t>
      </w:r>
      <w:r>
        <w:rPr>
          <w:rFonts w:ascii="宋体" w:hAnsi="宋体" w:cs="宋体"/>
          <w:kern w:val="0"/>
          <w:sz w:val="24"/>
          <w:lang w:bidi="ar"/>
        </w:rPr>
        <w:t xml:space="preserve">4）其他串通行为； </w:t>
      </w:r>
      <w:r>
        <w:rPr>
          <w:rFonts w:hint="eastAsia" w:ascii="宋体" w:hAnsi="宋体" w:cs="宋体"/>
          <w:kern w:val="0"/>
          <w:sz w:val="24"/>
          <w:lang w:bidi="ar"/>
        </w:rPr>
        <w:t>（</w:t>
      </w:r>
      <w:r>
        <w:rPr>
          <w:rFonts w:ascii="宋体" w:hAnsi="宋体" w:cs="宋体"/>
          <w:kern w:val="0"/>
          <w:sz w:val="24"/>
          <w:lang w:bidi="ar"/>
        </w:rPr>
        <w:t xml:space="preserve">5）未按规定签订合同； </w:t>
      </w:r>
      <w:r>
        <w:rPr>
          <w:rFonts w:hint="eastAsia" w:ascii="宋体" w:hAnsi="宋体" w:cs="宋体"/>
          <w:kern w:val="0"/>
          <w:sz w:val="24"/>
          <w:lang w:bidi="ar"/>
        </w:rPr>
        <w:t>（</w:t>
      </w:r>
      <w:r>
        <w:rPr>
          <w:rFonts w:ascii="宋体" w:hAnsi="宋体" w:cs="宋体"/>
          <w:kern w:val="0"/>
          <w:sz w:val="24"/>
          <w:lang w:bidi="ar"/>
        </w:rPr>
        <w:t xml:space="preserve">6）未按规定履行合同； </w:t>
      </w:r>
      <w:r>
        <w:rPr>
          <w:rFonts w:hint="eastAsia" w:ascii="宋体" w:hAnsi="宋体" w:cs="宋体"/>
          <w:kern w:val="0"/>
          <w:sz w:val="24"/>
          <w:lang w:bidi="ar"/>
        </w:rPr>
        <w:t>（</w:t>
      </w:r>
      <w:r>
        <w:rPr>
          <w:rFonts w:ascii="宋体" w:hAnsi="宋体" w:cs="宋体"/>
          <w:kern w:val="0"/>
          <w:sz w:val="24"/>
          <w:lang w:bidi="ar"/>
        </w:rPr>
        <w:t>7）在监督检查和投诉处理中提供虚假材料。</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FB897F"/>
    <w:multiLevelType w:val="singleLevel"/>
    <w:tmpl w:val="C4FB897F"/>
    <w:lvl w:ilvl="0" w:tentative="0">
      <w:start w:val="5"/>
      <w:numFmt w:val="decimal"/>
      <w:suff w:val="nothing"/>
      <w:lvlText w:val="%1，"/>
      <w:lvlJc w:val="left"/>
    </w:lvl>
  </w:abstractNum>
  <w:abstractNum w:abstractNumId="1">
    <w:nsid w:val="0000000A"/>
    <w:multiLevelType w:val="multilevel"/>
    <w:tmpl w:val="0000000A"/>
    <w:lvl w:ilvl="0" w:tentative="0">
      <w:start w:val="1"/>
      <w:numFmt w:val="decimal"/>
      <w:pStyle w:val="16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5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22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5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5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268"/>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1"/>
  </w:num>
  <w:num w:numId="4">
    <w:abstractNumId w:val="7"/>
  </w:num>
  <w:num w:numId="5">
    <w:abstractNumId w:val="3"/>
  </w:num>
  <w:num w:numId="6">
    <w:abstractNumId w:val="5"/>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90197"/>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A462C"/>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97649"/>
    <w:rsid w:val="00DA0267"/>
    <w:rsid w:val="00DD67EB"/>
    <w:rsid w:val="00E178D8"/>
    <w:rsid w:val="00EC701B"/>
    <w:rsid w:val="00F0039D"/>
    <w:rsid w:val="00F17F9B"/>
    <w:rsid w:val="00F2627B"/>
    <w:rsid w:val="00F41BBB"/>
    <w:rsid w:val="00F87650"/>
    <w:rsid w:val="00F9787B"/>
    <w:rsid w:val="00FA558B"/>
    <w:rsid w:val="0B2D4AE8"/>
    <w:rsid w:val="0BCC364D"/>
    <w:rsid w:val="0EC374CD"/>
    <w:rsid w:val="0FE61D4E"/>
    <w:rsid w:val="11A20CDB"/>
    <w:rsid w:val="151C29F3"/>
    <w:rsid w:val="19D31271"/>
    <w:rsid w:val="1C98397C"/>
    <w:rsid w:val="1CEE5DFA"/>
    <w:rsid w:val="1D8906D7"/>
    <w:rsid w:val="1DA14407"/>
    <w:rsid w:val="1E706FDD"/>
    <w:rsid w:val="1F7F39CF"/>
    <w:rsid w:val="29D20428"/>
    <w:rsid w:val="2D0E5DCC"/>
    <w:rsid w:val="35251B30"/>
    <w:rsid w:val="37AC2D77"/>
    <w:rsid w:val="38677016"/>
    <w:rsid w:val="39184CEB"/>
    <w:rsid w:val="3B4C2D3E"/>
    <w:rsid w:val="44EC1D67"/>
    <w:rsid w:val="45964E2C"/>
    <w:rsid w:val="499646CD"/>
    <w:rsid w:val="4C7B1D33"/>
    <w:rsid w:val="4DED6F89"/>
    <w:rsid w:val="52510A99"/>
    <w:rsid w:val="555F5B42"/>
    <w:rsid w:val="58ED768F"/>
    <w:rsid w:val="5DC35C7F"/>
    <w:rsid w:val="62C958C2"/>
    <w:rsid w:val="67F965E5"/>
    <w:rsid w:val="6DC533E1"/>
    <w:rsid w:val="779F12EB"/>
    <w:rsid w:val="7946006C"/>
    <w:rsid w:val="799B6D30"/>
    <w:rsid w:val="7C5174F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0" w:semiHidden="0" w:name="envelope return"/>
    <w:lsdException w:qFormat="1"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10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9"/>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80"/>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8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2"/>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8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7">
    <w:name w:val="Default Paragraph Font"/>
    <w:semiHidden/>
    <w:unhideWhenUsed/>
    <w:uiPriority w:val="1"/>
  </w:style>
  <w:style w:type="table" w:default="1" w:styleId="54">
    <w:name w:val="Normal Table"/>
    <w:semiHidden/>
    <w:unhideWhenUsed/>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1400" w:leftChars="1400"/>
    </w:pPr>
  </w:style>
  <w:style w:type="paragraph" w:styleId="13">
    <w:name w:val="Normal Indent"/>
    <w:basedOn w:val="1"/>
    <w:next w:val="1"/>
    <w:link w:val="120"/>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5"/>
    <w:qFormat/>
    <w:uiPriority w:val="0"/>
    <w:pPr>
      <w:shd w:val="clear" w:color="auto" w:fill="000080"/>
    </w:pPr>
  </w:style>
  <w:style w:type="paragraph" w:styleId="16">
    <w:name w:val="annotation text"/>
    <w:basedOn w:val="1"/>
    <w:link w:val="117"/>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2"/>
    <w:qFormat/>
    <w:uiPriority w:val="0"/>
  </w:style>
  <w:style w:type="paragraph" w:styleId="19">
    <w:name w:val="Body Text 3"/>
    <w:basedOn w:val="1"/>
    <w:link w:val="87"/>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3"/>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5"/>
    <w:qFormat/>
    <w:uiPriority w:val="0"/>
    <w:pPr>
      <w:spacing w:line="360" w:lineRule="auto"/>
      <w:ind w:firstLine="570"/>
    </w:pPr>
    <w:rPr>
      <w:sz w:val="24"/>
    </w:rPr>
  </w:style>
  <w:style w:type="paragraph" w:styleId="24">
    <w:name w:val="envelope return"/>
    <w:basedOn w:val="1"/>
    <w:unhideWhenUsed/>
    <w:qFormat/>
    <w:uiPriority w:val="0"/>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2"/>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9"/>
    <w:qFormat/>
    <w:uiPriority w:val="0"/>
    <w:pPr>
      <w:ind w:left="100" w:leftChars="2500"/>
    </w:pPr>
    <w:rPr>
      <w:rFonts w:ascii="仿宋_GB2312" w:hAnsi="宋体" w:eastAsia="仿宋_GB2312"/>
      <w:color w:val="000000"/>
      <w:sz w:val="24"/>
    </w:rPr>
  </w:style>
  <w:style w:type="paragraph" w:styleId="32">
    <w:name w:val="Body Text Indent 2"/>
    <w:basedOn w:val="1"/>
    <w:link w:val="90"/>
    <w:qFormat/>
    <w:uiPriority w:val="0"/>
    <w:pPr>
      <w:ind w:firstLine="480" w:firstLineChars="200"/>
    </w:pPr>
    <w:rPr>
      <w:rFonts w:ascii="仿宋_GB2312" w:eastAsia="仿宋_GB2312"/>
      <w:sz w:val="24"/>
    </w:rPr>
  </w:style>
  <w:style w:type="paragraph" w:styleId="33">
    <w:name w:val="Balloon Text"/>
    <w:basedOn w:val="1"/>
    <w:link w:val="91"/>
    <w:qFormat/>
    <w:uiPriority w:val="0"/>
    <w:rPr>
      <w:sz w:val="18"/>
      <w:szCs w:val="18"/>
    </w:rPr>
  </w:style>
  <w:style w:type="paragraph" w:styleId="34">
    <w:name w:val="footer"/>
    <w:basedOn w:val="1"/>
    <w:link w:val="9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3"/>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3"/>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3"/>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9"/>
    <w:unhideWhenUsed/>
    <w:qFormat/>
    <w:uiPriority w:val="0"/>
    <w:pPr>
      <w:spacing w:line="300" w:lineRule="auto"/>
    </w:pPr>
    <w:rPr>
      <w:rFonts w:ascii="幼圆" w:hAnsi="Calibri" w:eastAsia="幼圆"/>
      <w:sz w:val="24"/>
    </w:rPr>
  </w:style>
  <w:style w:type="paragraph" w:styleId="46">
    <w:name w:val="Message Header"/>
    <w:basedOn w:val="1"/>
    <w:link w:val="505"/>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rPr>
  </w:style>
  <w:style w:type="paragraph" w:styleId="47">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rPr>
      <w:szCs w:val="20"/>
    </w:rPr>
  </w:style>
  <w:style w:type="paragraph" w:styleId="50">
    <w:name w:val="Title"/>
    <w:basedOn w:val="1"/>
    <w:link w:val="96"/>
    <w:qFormat/>
    <w:uiPriority w:val="0"/>
    <w:pPr>
      <w:jc w:val="center"/>
      <w:outlineLvl w:val="0"/>
    </w:pPr>
    <w:rPr>
      <w:b/>
      <w:sz w:val="32"/>
      <w:szCs w:val="20"/>
    </w:rPr>
  </w:style>
  <w:style w:type="paragraph" w:styleId="51">
    <w:name w:val="annotation subject"/>
    <w:basedOn w:val="16"/>
    <w:next w:val="16"/>
    <w:link w:val="97"/>
    <w:qFormat/>
    <w:uiPriority w:val="0"/>
    <w:rPr>
      <w:b/>
      <w:bCs/>
    </w:rPr>
  </w:style>
  <w:style w:type="paragraph" w:styleId="52">
    <w:name w:val="Body Text First Indent"/>
    <w:basedOn w:val="21"/>
    <w:link w:val="281"/>
    <w:qFormat/>
    <w:uiPriority w:val="99"/>
    <w:pPr>
      <w:tabs>
        <w:tab w:val="clear" w:pos="567"/>
      </w:tabs>
      <w:spacing w:before="0" w:after="120" w:line="240" w:lineRule="auto"/>
      <w:ind w:firstLine="420" w:firstLineChars="100"/>
    </w:pPr>
    <w:rPr>
      <w:rFonts w:ascii="Times New Roman" w:hAnsi="Times New Roman"/>
      <w:sz w:val="21"/>
    </w:rPr>
  </w:style>
  <w:style w:type="paragraph" w:styleId="53">
    <w:name w:val="Body Text First Indent 2"/>
    <w:basedOn w:val="23"/>
    <w:next w:val="1"/>
    <w:link w:val="132"/>
    <w:qFormat/>
    <w:uiPriority w:val="0"/>
    <w:pPr>
      <w:spacing w:after="120" w:line="480" w:lineRule="exact"/>
      <w:ind w:left="420" w:leftChars="200" w:firstLine="420" w:firstLineChars="200"/>
    </w:pPr>
    <w:rPr>
      <w:szCs w:val="20"/>
    </w:rPr>
  </w:style>
  <w:style w:type="table" w:styleId="55">
    <w:name w:val="Table Grid"/>
    <w:basedOn w:val="5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6">
    <w:name w:val="Medium Grid 1 Accent 2"/>
    <w:basedOn w:val="5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8">
    <w:name w:val="Strong"/>
    <w:qFormat/>
    <w:uiPriority w:val="22"/>
    <w:rPr>
      <w:b/>
      <w:bCs/>
    </w:rPr>
  </w:style>
  <w:style w:type="character" w:styleId="59">
    <w:name w:val="page number"/>
    <w:qFormat/>
    <w:uiPriority w:val="0"/>
  </w:style>
  <w:style w:type="character" w:styleId="60">
    <w:name w:val="FollowedHyperlink"/>
    <w:qFormat/>
    <w:uiPriority w:val="0"/>
    <w:rPr>
      <w:color w:val="800080"/>
      <w:u w:val="single"/>
    </w:rPr>
  </w:style>
  <w:style w:type="character" w:styleId="61">
    <w:name w:val="Emphasis"/>
    <w:qFormat/>
    <w:uiPriority w:val="0"/>
    <w:rPr>
      <w:color w:val="CC0033"/>
    </w:rPr>
  </w:style>
  <w:style w:type="character" w:styleId="62">
    <w:name w:val="Hyperlink"/>
    <w:qFormat/>
    <w:uiPriority w:val="99"/>
    <w:rPr>
      <w:color w:val="0000FF"/>
      <w:u w:val="single"/>
    </w:rPr>
  </w:style>
  <w:style w:type="character" w:styleId="63">
    <w:name w:val="annotation reference"/>
    <w:qFormat/>
    <w:uiPriority w:val="99"/>
    <w:rPr>
      <w:sz w:val="21"/>
      <w:szCs w:val="21"/>
    </w:rPr>
  </w:style>
  <w:style w:type="character" w:styleId="64">
    <w:name w:val="HTML Cite"/>
    <w:qFormat/>
    <w:uiPriority w:val="0"/>
    <w:rPr>
      <w:i/>
      <w:iCs/>
    </w:rPr>
  </w:style>
  <w:style w:type="character" w:styleId="65">
    <w:name w:val="footnote reference"/>
    <w:basedOn w:val="57"/>
    <w:unhideWhenUsed/>
    <w:qFormat/>
    <w:uiPriority w:val="99"/>
    <w:rPr>
      <w:vertAlign w:val="superscript"/>
    </w:rPr>
  </w:style>
  <w:style w:type="paragraph" w:customStyle="1" w:styleId="66">
    <w:name w:val="_Style 6"/>
    <w:basedOn w:val="1"/>
    <w:qFormat/>
    <w:uiPriority w:val="0"/>
    <w:pPr>
      <w:ind w:firstLine="420" w:firstLineChars="200"/>
    </w:pPr>
    <w:rPr>
      <w:rFonts w:ascii="Calibri" w:hAnsi="Calibri"/>
      <w:szCs w:val="22"/>
    </w:rPr>
  </w:style>
  <w:style w:type="paragraph" w:styleId="67">
    <w:name w:val="List Paragraph"/>
    <w:basedOn w:val="1"/>
    <w:link w:val="125"/>
    <w:qFormat/>
    <w:uiPriority w:val="34"/>
    <w:pPr>
      <w:ind w:firstLine="420" w:firstLineChars="200"/>
    </w:pPr>
    <w:rPr>
      <w:rFonts w:ascii="Calibri" w:hAnsi="Calibri"/>
      <w:szCs w:val="22"/>
    </w:rPr>
  </w:style>
  <w:style w:type="paragraph" w:customStyle="1" w:styleId="6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9">
    <w:name w:val="font71"/>
    <w:basedOn w:val="57"/>
    <w:qFormat/>
    <w:uiPriority w:val="0"/>
    <w:rPr>
      <w:rFonts w:hint="default" w:ascii="Arial" w:hAnsi="Arial" w:cs="Arial"/>
      <w:b/>
      <w:color w:val="000000"/>
      <w:sz w:val="40"/>
      <w:szCs w:val="40"/>
      <w:u w:val="none"/>
    </w:rPr>
  </w:style>
  <w:style w:type="character" w:customStyle="1" w:styleId="70">
    <w:name w:val="font61"/>
    <w:basedOn w:val="57"/>
    <w:qFormat/>
    <w:uiPriority w:val="0"/>
    <w:rPr>
      <w:rFonts w:hint="eastAsia" w:ascii="宋体" w:hAnsi="宋体" w:eastAsia="宋体" w:cs="宋体"/>
      <w:b/>
      <w:color w:val="000000"/>
      <w:sz w:val="40"/>
      <w:szCs w:val="40"/>
      <w:u w:val="none"/>
    </w:rPr>
  </w:style>
  <w:style w:type="character" w:customStyle="1" w:styleId="71">
    <w:name w:val="font91"/>
    <w:basedOn w:val="57"/>
    <w:qFormat/>
    <w:uiPriority w:val="0"/>
    <w:rPr>
      <w:rFonts w:hint="eastAsia" w:ascii="宋体" w:hAnsi="宋体" w:eastAsia="宋体" w:cs="宋体"/>
      <w:color w:val="000000"/>
      <w:sz w:val="20"/>
      <w:szCs w:val="20"/>
      <w:u w:val="none"/>
      <w:vertAlign w:val="superscript"/>
    </w:rPr>
  </w:style>
  <w:style w:type="character" w:customStyle="1" w:styleId="72">
    <w:name w:val="font121"/>
    <w:basedOn w:val="57"/>
    <w:qFormat/>
    <w:uiPriority w:val="0"/>
    <w:rPr>
      <w:rFonts w:hint="eastAsia" w:ascii="宋体" w:hAnsi="宋体" w:eastAsia="宋体" w:cs="宋体"/>
      <w:color w:val="FF0000"/>
      <w:sz w:val="20"/>
      <w:szCs w:val="20"/>
      <w:u w:val="none"/>
    </w:rPr>
  </w:style>
  <w:style w:type="character" w:customStyle="1" w:styleId="73">
    <w:name w:val="font31"/>
    <w:basedOn w:val="57"/>
    <w:qFormat/>
    <w:uiPriority w:val="0"/>
    <w:rPr>
      <w:rFonts w:hint="eastAsia" w:ascii="宋体" w:hAnsi="宋体" w:eastAsia="宋体" w:cs="宋体"/>
      <w:b/>
      <w:color w:val="000000"/>
      <w:sz w:val="20"/>
      <w:szCs w:val="20"/>
      <w:u w:val="none"/>
    </w:rPr>
  </w:style>
  <w:style w:type="character" w:customStyle="1" w:styleId="74">
    <w:name w:val="font111"/>
    <w:basedOn w:val="57"/>
    <w:qFormat/>
    <w:uiPriority w:val="0"/>
    <w:rPr>
      <w:rFonts w:hint="eastAsia" w:ascii="宋体" w:hAnsi="宋体" w:eastAsia="宋体" w:cs="宋体"/>
      <w:color w:val="000000"/>
      <w:sz w:val="20"/>
      <w:szCs w:val="20"/>
      <w:u w:val="none"/>
      <w:vertAlign w:val="superscript"/>
    </w:rPr>
  </w:style>
  <w:style w:type="character" w:customStyle="1" w:styleId="75">
    <w:name w:val="font01"/>
    <w:basedOn w:val="57"/>
    <w:qFormat/>
    <w:uiPriority w:val="0"/>
    <w:rPr>
      <w:rFonts w:hint="eastAsia" w:ascii="宋体" w:hAnsi="宋体" w:eastAsia="宋体" w:cs="宋体"/>
      <w:color w:val="000000"/>
      <w:sz w:val="24"/>
      <w:szCs w:val="24"/>
      <w:u w:val="none"/>
    </w:rPr>
  </w:style>
  <w:style w:type="character" w:customStyle="1" w:styleId="76">
    <w:name w:val="font101"/>
    <w:basedOn w:val="57"/>
    <w:qFormat/>
    <w:uiPriority w:val="0"/>
    <w:rPr>
      <w:rFonts w:hint="eastAsia" w:ascii="宋体" w:hAnsi="宋体" w:eastAsia="宋体" w:cs="宋体"/>
      <w:color w:val="000000"/>
      <w:sz w:val="24"/>
      <w:szCs w:val="24"/>
      <w:u w:val="none"/>
      <w:vertAlign w:val="superscript"/>
    </w:rPr>
  </w:style>
  <w:style w:type="character" w:customStyle="1" w:styleId="77">
    <w:name w:val="font11"/>
    <w:qFormat/>
    <w:uiPriority w:val="0"/>
    <w:rPr>
      <w:rFonts w:hint="eastAsia" w:ascii="宋体" w:hAnsi="宋体" w:eastAsia="宋体" w:cs="宋体"/>
      <w:color w:val="000000"/>
      <w:sz w:val="21"/>
      <w:szCs w:val="21"/>
      <w:u w:val="none"/>
    </w:rPr>
  </w:style>
  <w:style w:type="character" w:customStyle="1" w:styleId="78">
    <w:name w:val="标题 1 字符"/>
    <w:basedOn w:val="57"/>
    <w:link w:val="3"/>
    <w:qFormat/>
    <w:uiPriority w:val="0"/>
    <w:rPr>
      <w:rFonts w:ascii="宋体" w:hAnsi="Times New Roman"/>
      <w:b/>
      <w:kern w:val="44"/>
      <w:sz w:val="32"/>
    </w:rPr>
  </w:style>
  <w:style w:type="character" w:customStyle="1" w:styleId="79">
    <w:name w:val="标题 4 字符"/>
    <w:basedOn w:val="57"/>
    <w:link w:val="5"/>
    <w:qFormat/>
    <w:uiPriority w:val="0"/>
    <w:rPr>
      <w:rFonts w:ascii="Times New Roman" w:hAnsi="Times New Roman"/>
      <w:sz w:val="24"/>
    </w:rPr>
  </w:style>
  <w:style w:type="character" w:customStyle="1" w:styleId="80">
    <w:name w:val="标题 5 字符"/>
    <w:basedOn w:val="57"/>
    <w:link w:val="6"/>
    <w:qFormat/>
    <w:uiPriority w:val="0"/>
    <w:rPr>
      <w:rFonts w:ascii="Times New Roman" w:hAnsi="Times New Roman"/>
      <w:b/>
      <w:sz w:val="28"/>
    </w:rPr>
  </w:style>
  <w:style w:type="character" w:customStyle="1" w:styleId="81">
    <w:name w:val="标题 6 字符"/>
    <w:basedOn w:val="57"/>
    <w:link w:val="7"/>
    <w:qFormat/>
    <w:uiPriority w:val="0"/>
    <w:rPr>
      <w:rFonts w:ascii="Arial" w:hAnsi="Arial" w:eastAsia="黑体"/>
      <w:b/>
      <w:sz w:val="24"/>
    </w:rPr>
  </w:style>
  <w:style w:type="character" w:customStyle="1" w:styleId="82">
    <w:name w:val="标题 7 字符"/>
    <w:basedOn w:val="57"/>
    <w:link w:val="8"/>
    <w:qFormat/>
    <w:uiPriority w:val="0"/>
    <w:rPr>
      <w:rFonts w:ascii="Times New Roman" w:hAnsi="Times New Roman"/>
      <w:b/>
      <w:sz w:val="24"/>
    </w:rPr>
  </w:style>
  <w:style w:type="character" w:customStyle="1" w:styleId="83">
    <w:name w:val="标题 8 字符"/>
    <w:basedOn w:val="57"/>
    <w:link w:val="9"/>
    <w:qFormat/>
    <w:uiPriority w:val="0"/>
    <w:rPr>
      <w:rFonts w:ascii="Arial" w:hAnsi="Arial" w:eastAsia="黑体"/>
      <w:sz w:val="24"/>
    </w:rPr>
  </w:style>
  <w:style w:type="character" w:customStyle="1" w:styleId="84">
    <w:name w:val="标题 9 字符"/>
    <w:basedOn w:val="57"/>
    <w:link w:val="10"/>
    <w:qFormat/>
    <w:uiPriority w:val="0"/>
    <w:rPr>
      <w:rFonts w:ascii="Arial" w:hAnsi="Arial" w:eastAsia="黑体"/>
      <w:sz w:val="21"/>
    </w:rPr>
  </w:style>
  <w:style w:type="character" w:customStyle="1" w:styleId="85">
    <w:name w:val="文档结构图 字符"/>
    <w:basedOn w:val="57"/>
    <w:link w:val="15"/>
    <w:qFormat/>
    <w:uiPriority w:val="0"/>
    <w:rPr>
      <w:rFonts w:ascii="Times New Roman" w:hAnsi="Times New Roman"/>
      <w:kern w:val="2"/>
      <w:sz w:val="21"/>
      <w:szCs w:val="24"/>
      <w:shd w:val="clear" w:color="auto" w:fill="000080"/>
    </w:rPr>
  </w:style>
  <w:style w:type="character" w:customStyle="1" w:styleId="86">
    <w:name w:val="批注文字 字符"/>
    <w:basedOn w:val="57"/>
    <w:qFormat/>
    <w:uiPriority w:val="99"/>
    <w:rPr>
      <w:rFonts w:ascii="Times New Roman" w:hAnsi="Times New Roman"/>
      <w:kern w:val="2"/>
      <w:sz w:val="21"/>
      <w:szCs w:val="24"/>
    </w:rPr>
  </w:style>
  <w:style w:type="character" w:customStyle="1" w:styleId="87">
    <w:name w:val="正文文本 3 字符"/>
    <w:basedOn w:val="57"/>
    <w:link w:val="19"/>
    <w:qFormat/>
    <w:uiPriority w:val="0"/>
    <w:rPr>
      <w:rFonts w:ascii="Times New Roman" w:hAnsi="Times New Roman"/>
      <w:kern w:val="2"/>
      <w:sz w:val="16"/>
      <w:szCs w:val="16"/>
    </w:rPr>
  </w:style>
  <w:style w:type="character" w:customStyle="1" w:styleId="88">
    <w:name w:val="纯文本 字符"/>
    <w:basedOn w:val="57"/>
    <w:qFormat/>
    <w:uiPriority w:val="99"/>
    <w:rPr>
      <w:rFonts w:hAnsi="Courier New" w:cs="Courier New" w:asciiTheme="minorEastAsia" w:eastAsiaTheme="minorEastAsia"/>
      <w:kern w:val="2"/>
      <w:sz w:val="21"/>
      <w:szCs w:val="24"/>
    </w:rPr>
  </w:style>
  <w:style w:type="character" w:customStyle="1" w:styleId="89">
    <w:name w:val="日期 字符"/>
    <w:basedOn w:val="57"/>
    <w:link w:val="31"/>
    <w:qFormat/>
    <w:uiPriority w:val="0"/>
    <w:rPr>
      <w:rFonts w:ascii="仿宋_GB2312" w:hAnsi="宋体" w:eastAsia="仿宋_GB2312"/>
      <w:color w:val="000000"/>
      <w:kern w:val="2"/>
      <w:sz w:val="24"/>
      <w:szCs w:val="24"/>
    </w:rPr>
  </w:style>
  <w:style w:type="character" w:customStyle="1" w:styleId="90">
    <w:name w:val="正文文本缩进 2 字符"/>
    <w:basedOn w:val="57"/>
    <w:link w:val="32"/>
    <w:qFormat/>
    <w:uiPriority w:val="0"/>
    <w:rPr>
      <w:rFonts w:ascii="仿宋_GB2312" w:hAnsi="Times New Roman" w:eastAsia="仿宋_GB2312"/>
      <w:kern w:val="2"/>
      <w:sz w:val="24"/>
      <w:szCs w:val="24"/>
    </w:rPr>
  </w:style>
  <w:style w:type="character" w:customStyle="1" w:styleId="91">
    <w:name w:val="批注框文本 字符"/>
    <w:basedOn w:val="57"/>
    <w:link w:val="33"/>
    <w:qFormat/>
    <w:uiPriority w:val="0"/>
    <w:rPr>
      <w:rFonts w:ascii="Times New Roman" w:hAnsi="Times New Roman"/>
      <w:kern w:val="2"/>
      <w:sz w:val="18"/>
      <w:szCs w:val="18"/>
    </w:rPr>
  </w:style>
  <w:style w:type="character" w:customStyle="1" w:styleId="92">
    <w:name w:val="页脚 字符"/>
    <w:basedOn w:val="57"/>
    <w:link w:val="34"/>
    <w:qFormat/>
    <w:uiPriority w:val="99"/>
    <w:rPr>
      <w:rFonts w:ascii="宋体" w:hAnsi="Times New Roman"/>
      <w:sz w:val="18"/>
    </w:rPr>
  </w:style>
  <w:style w:type="character" w:customStyle="1" w:styleId="93">
    <w:name w:val="页眉 字符"/>
    <w:basedOn w:val="57"/>
    <w:link w:val="35"/>
    <w:qFormat/>
    <w:uiPriority w:val="0"/>
    <w:rPr>
      <w:rFonts w:ascii="Times New Roman" w:hAnsi="Times New Roman"/>
      <w:kern w:val="2"/>
      <w:sz w:val="18"/>
      <w:szCs w:val="18"/>
    </w:rPr>
  </w:style>
  <w:style w:type="character" w:customStyle="1" w:styleId="94">
    <w:name w:val="正文文本缩进 3 字符"/>
    <w:basedOn w:val="57"/>
    <w:link w:val="42"/>
    <w:qFormat/>
    <w:uiPriority w:val="0"/>
    <w:rPr>
      <w:rFonts w:ascii="宋体" w:hAnsi="Times New Roman"/>
      <w:sz w:val="24"/>
    </w:rPr>
  </w:style>
  <w:style w:type="character" w:customStyle="1" w:styleId="95">
    <w:name w:val="HTML 预设格式 字符"/>
    <w:basedOn w:val="57"/>
    <w:link w:val="47"/>
    <w:qFormat/>
    <w:uiPriority w:val="0"/>
    <w:rPr>
      <w:rFonts w:ascii="宋体" w:hAnsi="宋体" w:cs="宋体"/>
      <w:sz w:val="24"/>
      <w:szCs w:val="24"/>
    </w:rPr>
  </w:style>
  <w:style w:type="character" w:customStyle="1" w:styleId="96">
    <w:name w:val="标题 字符"/>
    <w:basedOn w:val="57"/>
    <w:link w:val="50"/>
    <w:qFormat/>
    <w:uiPriority w:val="0"/>
    <w:rPr>
      <w:rFonts w:ascii="Times New Roman" w:hAnsi="Times New Roman"/>
      <w:b/>
      <w:kern w:val="2"/>
      <w:sz w:val="32"/>
    </w:rPr>
  </w:style>
  <w:style w:type="character" w:customStyle="1" w:styleId="97">
    <w:name w:val="批注主题 字符"/>
    <w:basedOn w:val="86"/>
    <w:link w:val="51"/>
    <w:qFormat/>
    <w:uiPriority w:val="0"/>
    <w:rPr>
      <w:rFonts w:ascii="Times New Roman" w:hAnsi="Times New Roman"/>
      <w:b/>
      <w:bCs/>
      <w:kern w:val="2"/>
      <w:sz w:val="21"/>
      <w:szCs w:val="24"/>
    </w:rPr>
  </w:style>
  <w:style w:type="character" w:customStyle="1" w:styleId="98">
    <w:name w:val="chanpin拷贝"/>
    <w:qFormat/>
    <w:uiPriority w:val="0"/>
  </w:style>
  <w:style w:type="character" w:customStyle="1" w:styleId="99">
    <w:name w:val="段1 Char"/>
    <w:qFormat/>
    <w:uiPriority w:val="0"/>
    <w:rPr>
      <w:rFonts w:ascii="宋体" w:eastAsia="宋体"/>
      <w:sz w:val="24"/>
      <w:lang w:val="en-US" w:eastAsia="zh-CN" w:bidi="ar-SA"/>
    </w:rPr>
  </w:style>
  <w:style w:type="character" w:customStyle="1" w:styleId="100">
    <w:name w:val="正文格式 Char"/>
    <w:link w:val="101"/>
    <w:qFormat/>
    <w:locked/>
    <w:uiPriority w:val="0"/>
    <w:rPr>
      <w:rFonts w:ascii="宋体" w:hAnsi="宋体"/>
      <w:sz w:val="24"/>
      <w:szCs w:val="24"/>
      <w:lang w:val="en-GB"/>
    </w:rPr>
  </w:style>
  <w:style w:type="paragraph" w:customStyle="1" w:styleId="101">
    <w:name w:val="正文格式"/>
    <w:basedOn w:val="1"/>
    <w:link w:val="100"/>
    <w:qFormat/>
    <w:uiPriority w:val="0"/>
    <w:pPr>
      <w:spacing w:beforeLines="50" w:line="360" w:lineRule="auto"/>
      <w:ind w:firstLine="480" w:firstLineChars="200"/>
    </w:pPr>
    <w:rPr>
      <w:rFonts w:ascii="宋体" w:hAnsi="宋体"/>
      <w:kern w:val="0"/>
      <w:sz w:val="24"/>
      <w:lang w:val="en-GB"/>
    </w:rPr>
  </w:style>
  <w:style w:type="character" w:customStyle="1" w:styleId="102">
    <w:name w:val="正文表格 Char"/>
    <w:link w:val="103"/>
    <w:qFormat/>
    <w:uiPriority w:val="0"/>
    <w:rPr>
      <w:rFonts w:ascii="宋体" w:hAnsi="宋体"/>
      <w:color w:val="000000"/>
      <w:kern w:val="2"/>
      <w:sz w:val="21"/>
      <w:szCs w:val="21"/>
    </w:rPr>
  </w:style>
  <w:style w:type="paragraph" w:customStyle="1" w:styleId="103">
    <w:name w:val="正文表格"/>
    <w:basedOn w:val="1"/>
    <w:link w:val="102"/>
    <w:qFormat/>
    <w:uiPriority w:val="0"/>
    <w:pPr>
      <w:adjustRightInd w:val="0"/>
      <w:snapToGrid w:val="0"/>
      <w:jc w:val="left"/>
    </w:pPr>
    <w:rPr>
      <w:rFonts w:ascii="宋体" w:hAnsi="宋体"/>
      <w:color w:val="000000"/>
      <w:szCs w:val="21"/>
    </w:rPr>
  </w:style>
  <w:style w:type="character" w:customStyle="1" w:styleId="104">
    <w:name w:val="页脚 Char"/>
    <w:qFormat/>
    <w:uiPriority w:val="0"/>
    <w:rPr>
      <w:rFonts w:ascii="宋体" w:eastAsia="宋体"/>
      <w:sz w:val="18"/>
      <w:lang w:val="en-US" w:eastAsia="zh-CN" w:bidi="ar-SA"/>
    </w:rPr>
  </w:style>
  <w:style w:type="character" w:customStyle="1" w:styleId="105">
    <w:name w:val="标题 3 字符"/>
    <w:link w:val="4"/>
    <w:qFormat/>
    <w:uiPriority w:val="0"/>
    <w:rPr>
      <w:rFonts w:ascii="宋体" w:hAnsi="Times New Roman"/>
      <w:b/>
      <w:sz w:val="24"/>
      <w:u w:val="single"/>
    </w:rPr>
  </w:style>
  <w:style w:type="character" w:customStyle="1" w:styleId="106">
    <w:name w:val="标题 2 字符"/>
    <w:link w:val="2"/>
    <w:qFormat/>
    <w:uiPriority w:val="0"/>
    <w:rPr>
      <w:rFonts w:ascii="Arial" w:hAnsi="Arial" w:eastAsia="黑体"/>
      <w:b/>
      <w:sz w:val="30"/>
    </w:rPr>
  </w:style>
  <w:style w:type="character" w:customStyle="1" w:styleId="107">
    <w:name w:val="页眉 Char"/>
    <w:qFormat/>
    <w:uiPriority w:val="0"/>
    <w:rPr>
      <w:rFonts w:eastAsia="宋体"/>
      <w:kern w:val="2"/>
      <w:sz w:val="18"/>
      <w:szCs w:val="18"/>
      <w:lang w:val="en-US" w:eastAsia="zh-CN" w:bidi="ar-SA"/>
    </w:rPr>
  </w:style>
  <w:style w:type="character" w:customStyle="1" w:styleId="108">
    <w:name w:val="注释 Char"/>
    <w:link w:val="109"/>
    <w:qFormat/>
    <w:uiPriority w:val="0"/>
    <w:rPr>
      <w:rFonts w:ascii="宋体" w:hAnsi="宋体"/>
      <w:kern w:val="2"/>
      <w:sz w:val="21"/>
      <w:szCs w:val="21"/>
    </w:rPr>
  </w:style>
  <w:style w:type="paragraph" w:customStyle="1" w:styleId="109">
    <w:name w:val="注释"/>
    <w:basedOn w:val="1"/>
    <w:link w:val="108"/>
    <w:qFormat/>
    <w:uiPriority w:val="0"/>
    <w:pPr>
      <w:adjustRightInd w:val="0"/>
      <w:snapToGrid w:val="0"/>
      <w:ind w:left="420" w:hanging="420" w:hangingChars="200"/>
      <w:jc w:val="left"/>
    </w:pPr>
    <w:rPr>
      <w:rFonts w:ascii="宋体" w:hAnsi="宋体"/>
      <w:szCs w:val="21"/>
    </w:rPr>
  </w:style>
  <w:style w:type="character" w:customStyle="1" w:styleId="110">
    <w:name w:val="正文文本缩进 Char"/>
    <w:qFormat/>
    <w:uiPriority w:val="0"/>
    <w:rPr>
      <w:rFonts w:eastAsia="宋体"/>
      <w:kern w:val="2"/>
      <w:sz w:val="24"/>
      <w:szCs w:val="24"/>
      <w:lang w:val="en-US" w:eastAsia="zh-CN" w:bidi="ar-SA"/>
    </w:rPr>
  </w:style>
  <w:style w:type="character" w:customStyle="1" w:styleId="111">
    <w:name w:val="标题 3 Char"/>
    <w:qFormat/>
    <w:uiPriority w:val="0"/>
    <w:rPr>
      <w:rFonts w:ascii="宋体" w:eastAsia="宋体"/>
      <w:b/>
      <w:sz w:val="24"/>
      <w:u w:val="single"/>
      <w:lang w:val="en-US" w:eastAsia="zh-CN" w:bidi="ar-SA"/>
    </w:rPr>
  </w:style>
  <w:style w:type="character" w:customStyle="1" w:styleId="112">
    <w:name w:val="纯文本 字符2"/>
    <w:link w:val="29"/>
    <w:qFormat/>
    <w:uiPriority w:val="0"/>
    <w:rPr>
      <w:rFonts w:ascii="宋体" w:hAnsi="Courier New"/>
      <w:kern w:val="2"/>
      <w:sz w:val="21"/>
    </w:rPr>
  </w:style>
  <w:style w:type="character" w:customStyle="1" w:styleId="113">
    <w:name w:val="普通文字1 Char1"/>
    <w:qFormat/>
    <w:uiPriority w:val="0"/>
    <w:rPr>
      <w:rFonts w:ascii="宋体" w:hAnsi="Courier New" w:eastAsia="宋体"/>
      <w:kern w:val="2"/>
      <w:sz w:val="21"/>
      <w:lang w:val="en-US" w:eastAsia="zh-CN" w:bidi="ar-SA"/>
    </w:rPr>
  </w:style>
  <w:style w:type="character" w:customStyle="1" w:styleId="114">
    <w:name w:val="locality"/>
    <w:qFormat/>
    <w:uiPriority w:val="0"/>
  </w:style>
  <w:style w:type="character" w:customStyle="1" w:styleId="115">
    <w:name w:val="正文重点 Char"/>
    <w:link w:val="116"/>
    <w:qFormat/>
    <w:uiPriority w:val="0"/>
    <w:rPr>
      <w:b/>
      <w:sz w:val="24"/>
    </w:rPr>
  </w:style>
  <w:style w:type="paragraph" w:customStyle="1" w:styleId="116">
    <w:name w:val="正文重点"/>
    <w:basedOn w:val="1"/>
    <w:link w:val="115"/>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7">
    <w:name w:val="批注文字 字符1"/>
    <w:link w:val="16"/>
    <w:qFormat/>
    <w:uiPriority w:val="99"/>
    <w:rPr>
      <w:rFonts w:ascii="Times New Roman" w:hAnsi="Times New Roman"/>
      <w:kern w:val="2"/>
      <w:sz w:val="21"/>
      <w:szCs w:val="24"/>
    </w:rPr>
  </w:style>
  <w:style w:type="character" w:customStyle="1" w:styleId="118">
    <w:name w:val="正文小标题 Char"/>
    <w:link w:val="119"/>
    <w:qFormat/>
    <w:uiPriority w:val="0"/>
    <w:rPr>
      <w:rFonts w:ascii="宋体" w:hAnsi="宋体"/>
      <w:b/>
      <w:i/>
      <w:color w:val="FF0000"/>
      <w:kern w:val="2"/>
      <w:sz w:val="24"/>
    </w:rPr>
  </w:style>
  <w:style w:type="paragraph" w:customStyle="1" w:styleId="119">
    <w:name w:val="正文小标题"/>
    <w:basedOn w:val="1"/>
    <w:next w:val="13"/>
    <w:link w:val="11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20">
    <w:name w:val="正文缩进 字符"/>
    <w:link w:val="13"/>
    <w:qFormat/>
    <w:uiPriority w:val="0"/>
    <w:rPr>
      <w:rFonts w:ascii="宋体" w:hAnsi="Times New Roman"/>
      <w:kern w:val="2"/>
      <w:sz w:val="24"/>
      <w:szCs w:val="24"/>
    </w:rPr>
  </w:style>
  <w:style w:type="character" w:customStyle="1" w:styleId="121">
    <w:name w:val="列出段落 Char"/>
    <w:qFormat/>
    <w:uiPriority w:val="0"/>
    <w:rPr>
      <w:rFonts w:ascii="Calibri" w:hAnsi="Calibri" w:eastAsia="宋体"/>
      <w:kern w:val="2"/>
      <w:sz w:val="21"/>
      <w:szCs w:val="22"/>
      <w:lang w:val="en-US" w:eastAsia="zh-CN" w:bidi="ar-SA"/>
    </w:rPr>
  </w:style>
  <w:style w:type="character" w:customStyle="1" w:styleId="122">
    <w:name w:val="black1"/>
    <w:qFormat/>
    <w:uiPriority w:val="0"/>
    <w:rPr>
      <w:color w:val="000000"/>
    </w:rPr>
  </w:style>
  <w:style w:type="character" w:customStyle="1" w:styleId="123">
    <w:name w:val="apple-style-span"/>
    <w:qFormat/>
    <w:uiPriority w:val="0"/>
    <w:rPr>
      <w:rFonts w:cs="Times New Roman"/>
    </w:rPr>
  </w:style>
  <w:style w:type="character" w:customStyle="1" w:styleId="124">
    <w:name w:val="正文缩进 Char"/>
    <w:qFormat/>
    <w:uiPriority w:val="0"/>
    <w:rPr>
      <w:rFonts w:ascii="宋体" w:eastAsia="宋体"/>
      <w:kern w:val="2"/>
      <w:sz w:val="24"/>
      <w:szCs w:val="24"/>
      <w:lang w:val="en-US" w:eastAsia="zh-CN" w:bidi="ar-SA"/>
    </w:rPr>
  </w:style>
  <w:style w:type="character" w:customStyle="1" w:styleId="125">
    <w:name w:val="列出段落 字符"/>
    <w:link w:val="67"/>
    <w:qFormat/>
    <w:uiPriority w:val="34"/>
    <w:rPr>
      <w:kern w:val="2"/>
      <w:sz w:val="21"/>
      <w:szCs w:val="22"/>
    </w:rPr>
  </w:style>
  <w:style w:type="character" w:customStyle="1" w:styleId="126">
    <w:name w:val="标题 Char"/>
    <w:qFormat/>
    <w:uiPriority w:val="0"/>
    <w:rPr>
      <w:b/>
      <w:kern w:val="2"/>
      <w:sz w:val="32"/>
    </w:rPr>
  </w:style>
  <w:style w:type="character" w:customStyle="1" w:styleId="127">
    <w:name w:val="纯文本 字符1"/>
    <w:qFormat/>
    <w:uiPriority w:val="0"/>
    <w:rPr>
      <w:rFonts w:ascii="宋体" w:hAnsi="Courier New"/>
    </w:rPr>
  </w:style>
  <w:style w:type="character" w:customStyle="1" w:styleId="128">
    <w:name w:val="标题 2 Char"/>
    <w:qFormat/>
    <w:uiPriority w:val="0"/>
    <w:rPr>
      <w:rFonts w:ascii="Arial" w:hAnsi="Arial" w:eastAsia="黑体"/>
      <w:b/>
      <w:sz w:val="30"/>
      <w:lang w:val="en-US" w:eastAsia="zh-CN" w:bidi="ar-SA"/>
    </w:rPr>
  </w:style>
  <w:style w:type="character" w:customStyle="1" w:styleId="129">
    <w:name w:val="标题 3 Char Char"/>
    <w:qFormat/>
    <w:uiPriority w:val="0"/>
    <w:rPr>
      <w:rFonts w:eastAsia="宋体"/>
      <w:b/>
      <w:bCs/>
      <w:kern w:val="2"/>
      <w:sz w:val="32"/>
      <w:szCs w:val="32"/>
      <w:lang w:val="en-US" w:eastAsia="zh-CN" w:bidi="ar-SA"/>
    </w:rPr>
  </w:style>
  <w:style w:type="character" w:customStyle="1" w:styleId="130">
    <w:name w:val="正文大标题 Char"/>
    <w:link w:val="131"/>
    <w:qFormat/>
    <w:uiPriority w:val="0"/>
    <w:rPr>
      <w:rFonts w:ascii="宋体" w:hAnsi="宋体"/>
      <w:b/>
      <w:color w:val="000000"/>
      <w:kern w:val="2"/>
      <w:sz w:val="28"/>
      <w:szCs w:val="21"/>
    </w:rPr>
  </w:style>
  <w:style w:type="paragraph" w:customStyle="1" w:styleId="131">
    <w:name w:val="正文大标题"/>
    <w:basedOn w:val="119"/>
    <w:next w:val="13"/>
    <w:link w:val="130"/>
    <w:qFormat/>
    <w:uiPriority w:val="0"/>
    <w:pPr>
      <w:jc w:val="center"/>
    </w:pPr>
    <w:rPr>
      <w:i w:val="0"/>
      <w:color w:val="000000"/>
      <w:sz w:val="28"/>
      <w:szCs w:val="21"/>
    </w:rPr>
  </w:style>
  <w:style w:type="character" w:customStyle="1" w:styleId="132">
    <w:name w:val="正文首行缩进 2 字符"/>
    <w:link w:val="53"/>
    <w:qFormat/>
    <w:uiPriority w:val="0"/>
    <w:rPr>
      <w:rFonts w:ascii="Times New Roman" w:hAnsi="Times New Roman"/>
      <w:kern w:val="2"/>
      <w:sz w:val="24"/>
    </w:rPr>
  </w:style>
  <w:style w:type="character" w:customStyle="1" w:styleId="133">
    <w:name w:val="title4"/>
    <w:qFormat/>
    <w:uiPriority w:val="0"/>
    <w:rPr>
      <w:b/>
      <w:bCs/>
      <w:color w:val="1D87B3"/>
      <w:sz w:val="15"/>
      <w:szCs w:val="15"/>
    </w:rPr>
  </w:style>
  <w:style w:type="character" w:customStyle="1" w:styleId="134">
    <w:name w:val="Char Char11"/>
    <w:qFormat/>
    <w:uiPriority w:val="0"/>
    <w:rPr>
      <w:rFonts w:ascii="宋体" w:eastAsia="宋体"/>
      <w:b/>
      <w:sz w:val="24"/>
      <w:u w:val="single"/>
      <w:lang w:val="en-US" w:eastAsia="zh-CN" w:bidi="ar-SA"/>
    </w:rPr>
  </w:style>
  <w:style w:type="character" w:customStyle="1" w:styleId="135">
    <w:name w:val="正文缩进 Char Char"/>
    <w:link w:val="136"/>
    <w:qFormat/>
    <w:uiPriority w:val="0"/>
    <w:rPr>
      <w:rFonts w:ascii="宋体"/>
      <w:snapToGrid w:val="0"/>
      <w:color w:val="000000"/>
      <w:kern w:val="28"/>
      <w:sz w:val="28"/>
    </w:rPr>
  </w:style>
  <w:style w:type="paragraph" w:customStyle="1" w:styleId="136">
    <w:name w:val="正文缩进1"/>
    <w:basedOn w:val="1"/>
    <w:link w:val="135"/>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7">
    <w:name w:val="批注文字 Char"/>
    <w:qFormat/>
    <w:uiPriority w:val="99"/>
    <w:rPr>
      <w:kern w:val="2"/>
      <w:sz w:val="21"/>
      <w:szCs w:val="24"/>
    </w:rPr>
  </w:style>
  <w:style w:type="character" w:customStyle="1" w:styleId="138">
    <w:name w:val="txt"/>
    <w:qFormat/>
    <w:uiPriority w:val="0"/>
  </w:style>
  <w:style w:type="character" w:customStyle="1" w:styleId="139">
    <w:name w:val="标题 2 Char Char"/>
    <w:qFormat/>
    <w:uiPriority w:val="0"/>
    <w:rPr>
      <w:rFonts w:ascii="Arial" w:hAnsi="Arial" w:eastAsia="黑体"/>
      <w:b/>
      <w:bCs/>
      <w:kern w:val="2"/>
      <w:sz w:val="32"/>
      <w:szCs w:val="32"/>
      <w:lang w:val="en-US" w:eastAsia="zh-CN" w:bidi="ar-SA"/>
    </w:rPr>
  </w:style>
  <w:style w:type="character" w:customStyle="1" w:styleId="140">
    <w:name w:val="chanpin1"/>
    <w:qFormat/>
    <w:uiPriority w:val="0"/>
    <w:rPr>
      <w:rFonts w:hint="default" w:ascii="ˎ̥" w:hAnsi="ˎ̥"/>
      <w:color w:val="000000"/>
      <w:sz w:val="20"/>
      <w:szCs w:val="20"/>
      <w:u w:val="none"/>
    </w:rPr>
  </w:style>
  <w:style w:type="character" w:customStyle="1" w:styleId="141">
    <w:name w:val="正文文本缩进 Char1"/>
    <w:link w:val="142"/>
    <w:qFormat/>
    <w:uiPriority w:val="0"/>
    <w:rPr>
      <w:rFonts w:ascii="宋体" w:hAnsi="宋体"/>
      <w:sz w:val="24"/>
      <w:szCs w:val="24"/>
    </w:rPr>
  </w:style>
  <w:style w:type="paragraph" w:customStyle="1" w:styleId="142">
    <w:name w:val="正文文本缩进1"/>
    <w:basedOn w:val="1"/>
    <w:link w:val="141"/>
    <w:qFormat/>
    <w:uiPriority w:val="0"/>
    <w:pPr>
      <w:spacing w:line="480" w:lineRule="exact"/>
      <w:ind w:firstLine="480" w:firstLineChars="200"/>
    </w:pPr>
    <w:rPr>
      <w:rFonts w:ascii="宋体" w:hAnsi="宋体"/>
      <w:kern w:val="0"/>
      <w:sz w:val="24"/>
    </w:rPr>
  </w:style>
  <w:style w:type="character" w:customStyle="1" w:styleId="143">
    <w:name w:val="正文文本 字符"/>
    <w:link w:val="21"/>
    <w:qFormat/>
    <w:uiPriority w:val="0"/>
    <w:rPr>
      <w:rFonts w:ascii="宋体" w:hAnsi="宋体"/>
      <w:kern w:val="2"/>
      <w:sz w:val="24"/>
      <w:szCs w:val="24"/>
    </w:rPr>
  </w:style>
  <w:style w:type="character" w:customStyle="1" w:styleId="144">
    <w:name w:val="c21"/>
    <w:qFormat/>
    <w:uiPriority w:val="0"/>
    <w:rPr>
      <w:rFonts w:hint="default" w:ascii="ˎ̥" w:hAnsi="ˎ̥"/>
      <w:color w:val="000000"/>
      <w:sz w:val="20"/>
      <w:szCs w:val="20"/>
      <w:u w:val="none"/>
    </w:rPr>
  </w:style>
  <w:style w:type="character" w:customStyle="1" w:styleId="145">
    <w:name w:val="正文文本缩进 字符"/>
    <w:link w:val="23"/>
    <w:qFormat/>
    <w:uiPriority w:val="0"/>
    <w:rPr>
      <w:rFonts w:ascii="Times New Roman" w:hAnsi="Times New Roman"/>
      <w:kern w:val="2"/>
      <w:sz w:val="24"/>
      <w:szCs w:val="24"/>
    </w:rPr>
  </w:style>
  <w:style w:type="character" w:customStyle="1" w:styleId="146">
    <w:name w:val="中等深浅网格 1 - 强调文字颜色 2 Char"/>
    <w:link w:val="147"/>
    <w:qFormat/>
    <w:uiPriority w:val="0"/>
    <w:rPr>
      <w:kern w:val="2"/>
      <w:sz w:val="21"/>
      <w:szCs w:val="24"/>
      <w:lang w:val="zh-CN"/>
    </w:rPr>
  </w:style>
  <w:style w:type="paragraph" w:customStyle="1" w:styleId="147">
    <w:name w:val="1"/>
    <w:link w:val="146"/>
    <w:qFormat/>
    <w:uiPriority w:val="0"/>
    <w:rPr>
      <w:rFonts w:ascii="Calibri" w:hAnsi="Calibri" w:eastAsia="宋体" w:cs="Times New Roman"/>
      <w:kern w:val="2"/>
      <w:sz w:val="21"/>
      <w:szCs w:val="24"/>
      <w:lang w:val="zh-CN" w:eastAsia="zh-CN" w:bidi="ar-SA"/>
    </w:rPr>
  </w:style>
  <w:style w:type="character" w:customStyle="1" w:styleId="148">
    <w:name w:val="street-address"/>
    <w:qFormat/>
    <w:uiPriority w:val="0"/>
  </w:style>
  <w:style w:type="character" w:customStyle="1" w:styleId="149">
    <w:name w:val="Char Char111"/>
    <w:qFormat/>
    <w:uiPriority w:val="0"/>
    <w:rPr>
      <w:rFonts w:ascii="宋体" w:eastAsia="宋体"/>
      <w:b/>
      <w:sz w:val="24"/>
      <w:u w:val="single"/>
      <w:lang w:val="en-US" w:eastAsia="zh-CN" w:bidi="ar-SA"/>
    </w:rPr>
  </w:style>
  <w:style w:type="character" w:customStyle="1" w:styleId="150">
    <w:name w:val="bjh-p"/>
    <w:qFormat/>
    <w:uiPriority w:val="0"/>
  </w:style>
  <w:style w:type="character" w:customStyle="1" w:styleId="151">
    <w:name w:val="纯文本 Char1"/>
    <w:qFormat/>
    <w:uiPriority w:val="0"/>
    <w:rPr>
      <w:rFonts w:ascii="宋体" w:hAnsi="Courier New" w:eastAsia="宋体"/>
      <w:kern w:val="2"/>
      <w:sz w:val="21"/>
      <w:lang w:val="en-US" w:eastAsia="zh-CN" w:bidi="ar-SA"/>
    </w:rPr>
  </w:style>
  <w:style w:type="paragraph" w:customStyle="1" w:styleId="15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3">
    <w:name w:val="一级条标题"/>
    <w:basedOn w:val="154"/>
    <w:next w:val="1"/>
    <w:qFormat/>
    <w:uiPriority w:val="0"/>
    <w:pPr>
      <w:numPr>
        <w:ilvl w:val="1"/>
      </w:numPr>
      <w:tabs>
        <w:tab w:val="left" w:pos="360"/>
        <w:tab w:val="left" w:pos="840"/>
      </w:tabs>
      <w:ind w:left="0" w:hanging="840"/>
      <w:outlineLvl w:val="1"/>
    </w:pPr>
  </w:style>
  <w:style w:type="paragraph" w:customStyle="1" w:styleId="15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图中文字"/>
    <w:basedOn w:val="1"/>
    <w:qFormat/>
    <w:uiPriority w:val="0"/>
    <w:pPr>
      <w:adjustRightInd w:val="0"/>
      <w:snapToGrid w:val="0"/>
      <w:spacing w:line="0" w:lineRule="atLeast"/>
      <w:jc w:val="center"/>
    </w:pPr>
    <w:rPr>
      <w:sz w:val="24"/>
      <w:szCs w:val="20"/>
    </w:rPr>
  </w:style>
  <w:style w:type="paragraph" w:customStyle="1" w:styleId="158">
    <w:name w:val="Char3 Char Char Char1"/>
    <w:basedOn w:val="1"/>
    <w:qFormat/>
    <w:uiPriority w:val="0"/>
    <w:rPr>
      <w:rFonts w:ascii="Tahoma" w:hAnsi="Tahoma"/>
      <w:sz w:val="24"/>
      <w:szCs w:val="20"/>
    </w:rPr>
  </w:style>
  <w:style w:type="paragraph" w:customStyle="1" w:styleId="159">
    <w:name w:val="项目编号2"/>
    <w:basedOn w:val="160"/>
    <w:qFormat/>
    <w:uiPriority w:val="0"/>
    <w:pPr>
      <w:numPr>
        <w:numId w:val="2"/>
      </w:numPr>
    </w:pPr>
  </w:style>
  <w:style w:type="paragraph" w:customStyle="1" w:styleId="16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1">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5">
    <w:name w:val="五级条标题"/>
    <w:basedOn w:val="166"/>
    <w:next w:val="1"/>
    <w:qFormat/>
    <w:uiPriority w:val="0"/>
    <w:pPr>
      <w:numPr>
        <w:ilvl w:val="5"/>
      </w:numPr>
      <w:tabs>
        <w:tab w:val="left" w:pos="360"/>
        <w:tab w:val="left" w:pos="840"/>
      </w:tabs>
      <w:ind w:left="0" w:hanging="840"/>
      <w:outlineLvl w:val="5"/>
    </w:pPr>
  </w:style>
  <w:style w:type="paragraph" w:customStyle="1" w:styleId="166">
    <w:name w:val="四级条标题"/>
    <w:basedOn w:val="167"/>
    <w:next w:val="1"/>
    <w:qFormat/>
    <w:uiPriority w:val="0"/>
    <w:pPr>
      <w:numPr>
        <w:ilvl w:val="4"/>
      </w:numPr>
      <w:tabs>
        <w:tab w:val="left" w:pos="360"/>
        <w:tab w:val="left" w:pos="840"/>
      </w:tabs>
      <w:ind w:left="0" w:hanging="840"/>
      <w:outlineLvl w:val="4"/>
    </w:pPr>
  </w:style>
  <w:style w:type="paragraph" w:customStyle="1" w:styleId="167">
    <w:name w:val="三级条标题"/>
    <w:basedOn w:val="168"/>
    <w:next w:val="1"/>
    <w:qFormat/>
    <w:uiPriority w:val="0"/>
    <w:pPr>
      <w:numPr>
        <w:ilvl w:val="3"/>
        <w:numId w:val="1"/>
      </w:numPr>
      <w:tabs>
        <w:tab w:val="left" w:pos="360"/>
        <w:tab w:val="left" w:pos="840"/>
      </w:tabs>
      <w:ind w:left="0" w:hanging="840"/>
      <w:outlineLvl w:val="3"/>
    </w:pPr>
  </w:style>
  <w:style w:type="paragraph" w:customStyle="1" w:styleId="168">
    <w:name w:val="二级条标题"/>
    <w:basedOn w:val="153"/>
    <w:next w:val="1"/>
    <w:qFormat/>
    <w:uiPriority w:val="0"/>
    <w:pPr>
      <w:numPr>
        <w:ilvl w:val="0"/>
        <w:numId w:val="0"/>
      </w:numPr>
      <w:ind w:hanging="840"/>
      <w:outlineLvl w:val="2"/>
    </w:pPr>
    <w:rPr>
      <w:rFonts w:ascii="宋体" w:eastAsia="宋体"/>
      <w:b w:val="0"/>
    </w:rPr>
  </w:style>
  <w:style w:type="paragraph" w:customStyle="1" w:styleId="169">
    <w:name w:val="font8"/>
    <w:basedOn w:val="1"/>
    <w:qFormat/>
    <w:uiPriority w:val="0"/>
    <w:pPr>
      <w:widowControl/>
      <w:spacing w:before="100" w:beforeAutospacing="1" w:after="100" w:afterAutospacing="1"/>
      <w:jc w:val="left"/>
    </w:pPr>
    <w:rPr>
      <w:kern w:val="0"/>
      <w:sz w:val="36"/>
      <w:szCs w:val="36"/>
    </w:rPr>
  </w:style>
  <w:style w:type="paragraph" w:customStyle="1" w:styleId="170">
    <w:name w:val="Char3 Char Char Char"/>
    <w:basedOn w:val="1"/>
    <w:qFormat/>
    <w:uiPriority w:val="0"/>
    <w:rPr>
      <w:rFonts w:ascii="Tahoma" w:hAnsi="Tahoma"/>
      <w:sz w:val="24"/>
      <w:szCs w:val="20"/>
    </w:rPr>
  </w:style>
  <w:style w:type="paragraph" w:customStyle="1" w:styleId="171">
    <w:name w:val="默认段落字体 Para Char Char Char Char"/>
    <w:basedOn w:val="1"/>
    <w:qFormat/>
    <w:uiPriority w:val="0"/>
    <w:rPr>
      <w:rFonts w:ascii="Arial" w:hAnsi="Arial" w:cs="Arial"/>
      <w:szCs w:val="21"/>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字元 字元"/>
    <w:basedOn w:val="1"/>
    <w:qFormat/>
    <w:uiPriority w:val="0"/>
    <w:rPr>
      <w:rFonts w:ascii="Tahoma" w:hAnsi="Tahoma"/>
      <w:sz w:val="24"/>
      <w:szCs w:val="20"/>
    </w:rPr>
  </w:style>
  <w:style w:type="paragraph" w:customStyle="1" w:styleId="174">
    <w:name w:val="Char Char Char1 Char2"/>
    <w:basedOn w:val="1"/>
    <w:qFormat/>
    <w:uiPriority w:val="0"/>
    <w:rPr>
      <w:rFonts w:ascii="Tahoma" w:hAnsi="Tahoma"/>
      <w:sz w:val="24"/>
      <w:szCs w:val="20"/>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9">
    <w:name w:val="Char2"/>
    <w:basedOn w:val="1"/>
    <w:qFormat/>
    <w:uiPriority w:val="0"/>
    <w:rPr>
      <w:rFonts w:ascii="Tahoma" w:hAnsi="Tahoma"/>
      <w:sz w:val="24"/>
      <w:szCs w:val="20"/>
    </w:rPr>
  </w:style>
  <w:style w:type="paragraph" w:customStyle="1" w:styleId="180">
    <w:name w:val="图文"/>
    <w:basedOn w:val="1"/>
    <w:qFormat/>
    <w:uiPriority w:val="0"/>
    <w:pPr>
      <w:adjustRightInd w:val="0"/>
      <w:snapToGrid w:val="0"/>
      <w:spacing w:after="50" w:line="360" w:lineRule="auto"/>
    </w:pPr>
    <w:rPr>
      <w:sz w:val="24"/>
    </w:rPr>
  </w:style>
  <w:style w:type="paragraph" w:customStyle="1" w:styleId="181">
    <w:name w:val="Char1"/>
    <w:basedOn w:val="1"/>
    <w:qFormat/>
    <w:uiPriority w:val="0"/>
    <w:pPr>
      <w:tabs>
        <w:tab w:val="left" w:pos="360"/>
      </w:tabs>
    </w:pPr>
    <w:rPr>
      <w:sz w:val="24"/>
    </w:rPr>
  </w:style>
  <w:style w:type="paragraph" w:customStyle="1" w:styleId="182">
    <w:name w:val="Char2 Char Char Char Char Char Char1"/>
    <w:basedOn w:val="1"/>
    <w:qFormat/>
    <w:uiPriority w:val="0"/>
    <w:pPr>
      <w:widowControl/>
      <w:spacing w:line="400" w:lineRule="exact"/>
      <w:jc w:val="center"/>
    </w:pPr>
  </w:style>
  <w:style w:type="paragraph" w:customStyle="1" w:styleId="18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4">
    <w:name w:val="文档正文"/>
    <w:basedOn w:val="1"/>
    <w:qFormat/>
    <w:uiPriority w:val="0"/>
    <w:pPr>
      <w:snapToGrid w:val="0"/>
      <w:spacing w:before="120" w:after="120" w:line="180" w:lineRule="auto"/>
    </w:pPr>
    <w:rPr>
      <w:rFonts w:ascii="Arial" w:hAnsi="Arial"/>
      <w:szCs w:val="20"/>
    </w:rPr>
  </w:style>
  <w:style w:type="paragraph" w:customStyle="1" w:styleId="185">
    <w:name w:val="Char Char Char Char Char Char Char Char Char Char"/>
    <w:basedOn w:val="1"/>
    <w:qFormat/>
    <w:uiPriority w:val="0"/>
  </w:style>
  <w:style w:type="paragraph" w:customStyle="1" w:styleId="18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90">
    <w:name w:val="字元 字元2"/>
    <w:basedOn w:val="1"/>
    <w:qFormat/>
    <w:uiPriority w:val="0"/>
    <w:rPr>
      <w:rFonts w:ascii="Tahoma" w:hAnsi="Tahoma"/>
      <w:sz w:val="24"/>
      <w:szCs w:val="20"/>
    </w:rPr>
  </w:style>
  <w:style w:type="paragraph" w:customStyle="1" w:styleId="191">
    <w:name w:val="List Paragraph1"/>
    <w:basedOn w:val="1"/>
    <w:qFormat/>
    <w:uiPriority w:val="0"/>
    <w:pPr>
      <w:ind w:firstLine="420" w:firstLineChars="200"/>
    </w:pPr>
    <w:rPr>
      <w:rFonts w:ascii="Calibri" w:hAnsi="Calibri"/>
      <w:szCs w:val="22"/>
    </w:rPr>
  </w:style>
  <w:style w:type="paragraph" w:customStyle="1" w:styleId="192">
    <w:name w:val="1 Char Char Char Char"/>
    <w:basedOn w:val="1"/>
    <w:qFormat/>
    <w:uiPriority w:val="0"/>
    <w:rPr>
      <w:rFonts w:ascii="Tahoma" w:hAnsi="Tahoma"/>
      <w:sz w:val="24"/>
      <w:szCs w:val="20"/>
    </w:rPr>
  </w:style>
  <w:style w:type="paragraph" w:customStyle="1" w:styleId="19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4">
    <w:name w:val="Char Char Char1 Char"/>
    <w:basedOn w:val="1"/>
    <w:qFormat/>
    <w:uiPriority w:val="0"/>
    <w:rPr>
      <w:rFonts w:ascii="Tahoma" w:hAnsi="Tahoma"/>
      <w:sz w:val="24"/>
      <w:szCs w:val="20"/>
    </w:rPr>
  </w:style>
  <w:style w:type="paragraph" w:customStyle="1" w:styleId="1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样式2"/>
    <w:basedOn w:val="49"/>
    <w:qFormat/>
    <w:uiPriority w:val="0"/>
    <w:pPr>
      <w:spacing w:line="360" w:lineRule="auto"/>
      <w:jc w:val="center"/>
    </w:pPr>
    <w:rPr>
      <w:sz w:val="24"/>
    </w:rPr>
  </w:style>
  <w:style w:type="paragraph" w:customStyle="1" w:styleId="198">
    <w:name w:val="正文文本样式 加粗"/>
    <w:basedOn w:val="199"/>
    <w:qFormat/>
    <w:uiPriority w:val="0"/>
    <w:rPr>
      <w:b/>
    </w:rPr>
  </w:style>
  <w:style w:type="paragraph" w:customStyle="1" w:styleId="199">
    <w:name w:val="正文文本样式"/>
    <w:basedOn w:val="1"/>
    <w:qFormat/>
    <w:uiPriority w:val="0"/>
    <w:pPr>
      <w:spacing w:line="360" w:lineRule="auto"/>
      <w:ind w:firstLine="482"/>
    </w:pPr>
    <w:rPr>
      <w:rFonts w:cs="宋体"/>
      <w:sz w:val="24"/>
      <w:szCs w:val="20"/>
    </w:rPr>
  </w:style>
  <w:style w:type="paragraph" w:customStyle="1" w:styleId="20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6">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8">
    <w:name w:val="Char Char Char2"/>
    <w:basedOn w:val="1"/>
    <w:qFormat/>
    <w:uiPriority w:val="0"/>
    <w:rPr>
      <w:rFonts w:ascii="Tahoma" w:hAnsi="Tahoma"/>
      <w:sz w:val="24"/>
      <w:szCs w:val="20"/>
    </w:rPr>
  </w:style>
  <w:style w:type="paragraph" w:customStyle="1" w:styleId="209">
    <w:name w:val="Char21"/>
    <w:basedOn w:val="1"/>
    <w:qFormat/>
    <w:uiPriority w:val="0"/>
    <w:rPr>
      <w:rFonts w:ascii="Tahoma" w:hAnsi="Tahoma"/>
      <w:sz w:val="24"/>
      <w:szCs w:val="20"/>
    </w:rPr>
  </w:style>
  <w:style w:type="paragraph" w:customStyle="1" w:styleId="210">
    <w:name w:val="正文 + 楷体_GB2312"/>
    <w:basedOn w:val="1"/>
    <w:qFormat/>
    <w:uiPriority w:val="0"/>
    <w:pPr>
      <w:widowControl/>
      <w:jc w:val="left"/>
    </w:pPr>
    <w:rPr>
      <w:rFonts w:ascii="楷体_GB2312" w:eastAsia="楷体_GB2312" w:cs="Arial"/>
      <w:kern w:val="0"/>
      <w:sz w:val="24"/>
    </w:rPr>
  </w:style>
  <w:style w:type="paragraph" w:customStyle="1" w:styleId="21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3">
    <w:name w:val="Char Char Char"/>
    <w:basedOn w:val="1"/>
    <w:qFormat/>
    <w:uiPriority w:val="0"/>
    <w:rPr>
      <w:rFonts w:ascii="Tahoma" w:hAnsi="Tahoma"/>
      <w:sz w:val="24"/>
      <w:szCs w:val="20"/>
    </w:rPr>
  </w:style>
  <w:style w:type="paragraph" w:customStyle="1" w:styleId="214">
    <w:name w:val="修订1"/>
    <w:qFormat/>
    <w:uiPriority w:val="0"/>
    <w:rPr>
      <w:rFonts w:ascii="Times New Roman" w:hAnsi="Times New Roman" w:eastAsia="宋体" w:cs="Times New Roman"/>
      <w:kern w:val="2"/>
      <w:sz w:val="21"/>
      <w:szCs w:val="24"/>
      <w:lang w:val="en-US" w:eastAsia="zh-CN" w:bidi="ar-SA"/>
    </w:rPr>
  </w:style>
  <w:style w:type="paragraph" w:customStyle="1" w:styleId="215">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6">
    <w:name w:val="Char2 Char Char Char Char Char Char"/>
    <w:basedOn w:val="1"/>
    <w:qFormat/>
    <w:uiPriority w:val="0"/>
    <w:pPr>
      <w:widowControl/>
      <w:spacing w:line="400" w:lineRule="exact"/>
      <w:jc w:val="center"/>
    </w:pPr>
  </w:style>
  <w:style w:type="paragraph" w:customStyle="1" w:styleId="217">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8">
    <w:name w:val="字元 字元1"/>
    <w:basedOn w:val="1"/>
    <w:qFormat/>
    <w:uiPriority w:val="0"/>
    <w:rPr>
      <w:rFonts w:ascii="Tahoma" w:hAnsi="Tahoma"/>
      <w:sz w:val="24"/>
      <w:szCs w:val="20"/>
    </w:rPr>
  </w:style>
  <w:style w:type="paragraph" w:customStyle="1" w:styleId="2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2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1">
    <w:name w:val="Char3"/>
    <w:basedOn w:val="1"/>
    <w:qFormat/>
    <w:uiPriority w:val="0"/>
    <w:pPr>
      <w:tabs>
        <w:tab w:val="left" w:pos="360"/>
      </w:tabs>
    </w:pPr>
    <w:rPr>
      <w:sz w:val="24"/>
    </w:rPr>
  </w:style>
  <w:style w:type="paragraph" w:customStyle="1" w:styleId="22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5">
    <w:name w:val="1名"/>
    <w:basedOn w:val="1"/>
    <w:qFormat/>
    <w:uiPriority w:val="0"/>
    <w:pPr>
      <w:numPr>
        <w:ilvl w:val="0"/>
        <w:numId w:val="5"/>
      </w:numPr>
      <w:spacing w:before="120"/>
    </w:pPr>
    <w:rPr>
      <w:rFonts w:ascii="宋体"/>
      <w:sz w:val="28"/>
      <w:szCs w:val="20"/>
    </w:rPr>
  </w:style>
  <w:style w:type="paragraph" w:customStyle="1" w:styleId="226">
    <w:name w:val="Char"/>
    <w:basedOn w:val="1"/>
    <w:qFormat/>
    <w:uiPriority w:val="0"/>
    <w:pPr>
      <w:tabs>
        <w:tab w:val="left" w:pos="360"/>
      </w:tabs>
    </w:pPr>
    <w:rPr>
      <w:sz w:val="24"/>
    </w:rPr>
  </w:style>
  <w:style w:type="paragraph" w:styleId="22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 Char Char Char Char Char Char Char1"/>
    <w:basedOn w:val="1"/>
    <w:qFormat/>
    <w:uiPriority w:val="0"/>
    <w:rPr>
      <w:rFonts w:ascii="宋体" w:hAnsi="宋体" w:cs="Courier New"/>
      <w:sz w:val="32"/>
      <w:szCs w:val="32"/>
    </w:rPr>
  </w:style>
  <w:style w:type="paragraph" w:customStyle="1" w:styleId="234">
    <w:name w:val="Char Char1"/>
    <w:basedOn w:val="15"/>
    <w:qFormat/>
    <w:uiPriority w:val="0"/>
    <w:rPr>
      <w:rFonts w:ascii="Tahoma" w:hAnsi="Tahoma"/>
      <w:sz w:val="24"/>
    </w:rPr>
  </w:style>
  <w:style w:type="paragraph" w:customStyle="1" w:styleId="235">
    <w:name w:val="Char Char Char1 Char1"/>
    <w:basedOn w:val="1"/>
    <w:qFormat/>
    <w:uiPriority w:val="0"/>
    <w:rPr>
      <w:rFonts w:ascii="Tahoma" w:hAnsi="Tahoma"/>
      <w:sz w:val="24"/>
      <w:szCs w:val="20"/>
    </w:rPr>
  </w:style>
  <w:style w:type="paragraph" w:customStyle="1" w:styleId="2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7">
    <w:name w:val="表格1"/>
    <w:basedOn w:val="1"/>
    <w:qFormat/>
    <w:uiPriority w:val="0"/>
    <w:pPr>
      <w:ind w:firstLine="480" w:firstLineChars="200"/>
      <w:jc w:val="center"/>
    </w:pPr>
    <w:rPr>
      <w:sz w:val="24"/>
      <w:szCs w:val="20"/>
    </w:rPr>
  </w:style>
  <w:style w:type="paragraph" w:customStyle="1" w:styleId="2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9">
    <w:name w:val="Char1 Char Char Char1"/>
    <w:basedOn w:val="1"/>
    <w:qFormat/>
    <w:uiPriority w:val="0"/>
    <w:rPr>
      <w:rFonts w:ascii="Tahoma" w:hAnsi="Tahoma" w:cs="仿宋_GB2312"/>
      <w:sz w:val="24"/>
      <w:szCs w:val="28"/>
    </w:rPr>
  </w:style>
  <w:style w:type="paragraph" w:customStyle="1" w:styleId="2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1">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3">
    <w:name w:val="项目符号1"/>
    <w:basedOn w:val="199"/>
    <w:qFormat/>
    <w:uiPriority w:val="0"/>
    <w:pPr>
      <w:ind w:left="-25" w:firstLine="0"/>
    </w:pPr>
  </w:style>
  <w:style w:type="paragraph" w:customStyle="1" w:styleId="2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5">
    <w:name w:val="_Style 160"/>
    <w:qFormat/>
    <w:uiPriority w:val="0"/>
    <w:rPr>
      <w:rFonts w:ascii="Times New Roman" w:hAnsi="Times New Roman" w:eastAsia="宋体" w:cs="Times New Roman"/>
      <w:kern w:val="2"/>
      <w:sz w:val="21"/>
      <w:szCs w:val="24"/>
      <w:lang w:val="en-US" w:eastAsia="zh-CN" w:bidi="ar-SA"/>
    </w:rPr>
  </w:style>
  <w:style w:type="paragraph" w:customStyle="1" w:styleId="246">
    <w:name w:val="Char3 Char Char Char2"/>
    <w:basedOn w:val="1"/>
    <w:qFormat/>
    <w:uiPriority w:val="0"/>
    <w:rPr>
      <w:rFonts w:ascii="Tahoma" w:hAnsi="Tahoma"/>
      <w:sz w:val="24"/>
      <w:szCs w:val="20"/>
    </w:rPr>
  </w:style>
  <w:style w:type="paragraph" w:customStyle="1" w:styleId="247">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2">
    <w:name w:val="项目编号3"/>
    <w:basedOn w:val="199"/>
    <w:qFormat/>
    <w:uiPriority w:val="0"/>
    <w:pPr>
      <w:numPr>
        <w:ilvl w:val="0"/>
        <w:numId w:val="7"/>
      </w:numPr>
    </w:pPr>
  </w:style>
  <w:style w:type="paragraph" w:customStyle="1" w:styleId="253">
    <w:name w:val="Char Char4"/>
    <w:basedOn w:val="1"/>
    <w:qFormat/>
    <w:uiPriority w:val="0"/>
    <w:pPr>
      <w:widowControl/>
      <w:spacing w:line="400" w:lineRule="exact"/>
      <w:jc w:val="center"/>
    </w:pPr>
  </w:style>
  <w:style w:type="paragraph" w:customStyle="1" w:styleId="2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6">
    <w:name w:val="标题1-附件"/>
    <w:basedOn w:val="3"/>
    <w:qFormat/>
    <w:uiPriority w:val="0"/>
    <w:pPr>
      <w:jc w:val="left"/>
    </w:pPr>
    <w:rPr>
      <w:sz w:val="24"/>
      <w:szCs w:val="24"/>
    </w:rPr>
  </w:style>
  <w:style w:type="paragraph" w:customStyle="1" w:styleId="25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0">
    <w:name w:val="Char Char Char Char Char Char Char Char Char Char2"/>
    <w:basedOn w:val="1"/>
    <w:qFormat/>
    <w:uiPriority w:val="0"/>
    <w:rPr>
      <w:rFonts w:ascii="宋体" w:hAnsi="宋体" w:cs="Courier New"/>
      <w:sz w:val="32"/>
      <w:szCs w:val="32"/>
    </w:rPr>
  </w:style>
  <w:style w:type="paragraph" w:customStyle="1" w:styleId="26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2">
    <w:name w:val="Char Char Char1"/>
    <w:basedOn w:val="1"/>
    <w:qFormat/>
    <w:uiPriority w:val="0"/>
    <w:rPr>
      <w:rFonts w:ascii="Tahoma" w:hAnsi="Tahoma"/>
      <w:sz w:val="24"/>
      <w:szCs w:val="20"/>
    </w:rPr>
  </w:style>
  <w:style w:type="paragraph" w:customStyle="1" w:styleId="26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5">
    <w:name w:val="Char Char41"/>
    <w:basedOn w:val="1"/>
    <w:qFormat/>
    <w:uiPriority w:val="0"/>
    <w:pPr>
      <w:widowControl/>
      <w:spacing w:line="400" w:lineRule="exact"/>
      <w:jc w:val="center"/>
    </w:pPr>
  </w:style>
  <w:style w:type="paragraph" w:customStyle="1" w:styleId="26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8">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9">
    <w:name w:val="Char22"/>
    <w:basedOn w:val="1"/>
    <w:qFormat/>
    <w:uiPriority w:val="0"/>
    <w:rPr>
      <w:rFonts w:ascii="Tahoma" w:hAnsi="Tahoma"/>
      <w:sz w:val="24"/>
      <w:szCs w:val="20"/>
    </w:rPr>
  </w:style>
  <w:style w:type="table" w:customStyle="1" w:styleId="270">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1">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2">
    <w:name w:val="网格型1"/>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2"/>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3"/>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4"/>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5"/>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6"/>
    <w:basedOn w:val="5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8">
    <w:name w:val="网格型7"/>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9">
    <w:name w:val="修订2"/>
    <w:hidden/>
    <w:qFormat/>
    <w:uiPriority w:val="99"/>
    <w:rPr>
      <w:rFonts w:ascii="Times New Roman" w:hAnsi="Times New Roman" w:eastAsia="宋体" w:cs="Times New Roman"/>
      <w:kern w:val="2"/>
      <w:sz w:val="21"/>
      <w:szCs w:val="24"/>
      <w:lang w:val="en-US" w:eastAsia="zh-CN" w:bidi="ar-SA"/>
    </w:rPr>
  </w:style>
  <w:style w:type="paragraph" w:customStyle="1" w:styleId="280">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1">
    <w:name w:val="正文首行缩进 字符"/>
    <w:basedOn w:val="143"/>
    <w:link w:val="52"/>
    <w:qFormat/>
    <w:uiPriority w:val="0"/>
    <w:rPr>
      <w:rFonts w:ascii="Times New Roman" w:hAnsi="Times New Roman"/>
      <w:kern w:val="2"/>
      <w:sz w:val="21"/>
      <w:szCs w:val="24"/>
    </w:rPr>
  </w:style>
  <w:style w:type="character" w:customStyle="1" w:styleId="282">
    <w:name w:val="font21"/>
    <w:qFormat/>
    <w:uiPriority w:val="0"/>
    <w:rPr>
      <w:rFonts w:hint="default" w:ascii="Calibri" w:hAnsi="Calibri" w:cs="Calibri"/>
      <w:color w:val="000000"/>
      <w:sz w:val="21"/>
      <w:szCs w:val="21"/>
      <w:u w:val="none"/>
    </w:rPr>
  </w:style>
  <w:style w:type="paragraph" w:customStyle="1" w:styleId="28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列出段落11"/>
    <w:basedOn w:val="1"/>
    <w:qFormat/>
    <w:uiPriority w:val="34"/>
    <w:pPr>
      <w:ind w:firstLine="420" w:firstLineChars="200"/>
    </w:pPr>
    <w:rPr>
      <w:rFonts w:ascii="Calibri" w:hAnsi="Calibri"/>
      <w:szCs w:val="22"/>
    </w:rPr>
  </w:style>
  <w:style w:type="paragraph" w:customStyle="1" w:styleId="285">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6">
    <w:name w:val="_Style 7"/>
    <w:basedOn w:val="1"/>
    <w:next w:val="196"/>
    <w:qFormat/>
    <w:uiPriority w:val="34"/>
    <w:pPr>
      <w:spacing w:line="360" w:lineRule="auto"/>
      <w:ind w:firstLine="420" w:firstLineChars="200"/>
    </w:pPr>
  </w:style>
  <w:style w:type="paragraph" w:customStyle="1" w:styleId="28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8">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9">
    <w:name w:val="ql-font-songti"/>
    <w:basedOn w:val="57"/>
    <w:qFormat/>
    <w:uiPriority w:val="0"/>
  </w:style>
  <w:style w:type="paragraph" w:customStyle="1" w:styleId="290">
    <w:name w:val="Table Text"/>
    <w:basedOn w:val="1"/>
    <w:semiHidden/>
    <w:qFormat/>
    <w:uiPriority w:val="0"/>
    <w:rPr>
      <w:rFonts w:ascii="黑体" w:hAnsi="黑体" w:eastAsia="黑体" w:cs="黑体"/>
      <w:sz w:val="18"/>
      <w:szCs w:val="18"/>
      <w:lang w:eastAsia="en-US"/>
    </w:rPr>
  </w:style>
  <w:style w:type="paragraph" w:customStyle="1" w:styleId="291">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2">
    <w:name w:val="称呼 字符"/>
    <w:basedOn w:val="57"/>
    <w:link w:val="18"/>
    <w:qFormat/>
    <w:uiPriority w:val="99"/>
    <w:rPr>
      <w:rFonts w:ascii="Times New Roman" w:hAnsi="Times New Roman"/>
      <w:kern w:val="2"/>
      <w:sz w:val="21"/>
      <w:szCs w:val="24"/>
    </w:rPr>
  </w:style>
  <w:style w:type="paragraph" w:customStyle="1" w:styleId="293">
    <w:name w:val="标书正文"/>
    <w:basedOn w:val="1"/>
    <w:qFormat/>
    <w:uiPriority w:val="0"/>
    <w:pPr>
      <w:suppressAutoHyphens/>
      <w:spacing w:line="360" w:lineRule="auto"/>
      <w:ind w:firstLine="200" w:firstLineChars="200"/>
    </w:pPr>
    <w:rPr>
      <w:rFonts w:ascii="Calibri" w:hAnsi="Calibri"/>
      <w:sz w:val="24"/>
    </w:rPr>
  </w:style>
  <w:style w:type="paragraph" w:customStyle="1" w:styleId="294">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5">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6">
    <w:name w:val="_Style 289"/>
    <w:qFormat/>
    <w:uiPriority w:val="0"/>
    <w:rPr>
      <w:rFonts w:ascii="Times New Roman" w:hAnsi="Times New Roman" w:eastAsia="宋体" w:cs="Times New Roman"/>
      <w:kern w:val="2"/>
      <w:sz w:val="21"/>
      <w:szCs w:val="24"/>
      <w:lang w:val="en-US" w:eastAsia="zh-CN" w:bidi="ar-SA"/>
    </w:rPr>
  </w:style>
  <w:style w:type="character" w:customStyle="1" w:styleId="297">
    <w:name w:val="A2 Char"/>
    <w:link w:val="298"/>
    <w:qFormat/>
    <w:uiPriority w:val="0"/>
    <w:rPr>
      <w:rFonts w:ascii="Arial" w:hAnsi="Arial" w:eastAsia="黑体"/>
      <w:b/>
      <w:bCs/>
      <w:sz w:val="28"/>
      <w:szCs w:val="32"/>
      <w:lang w:val="zh-CN"/>
    </w:rPr>
  </w:style>
  <w:style w:type="paragraph" w:customStyle="1" w:styleId="298">
    <w:name w:val="A2"/>
    <w:basedOn w:val="2"/>
    <w:link w:val="297"/>
    <w:qFormat/>
    <w:uiPriority w:val="0"/>
    <w:pPr>
      <w:autoSpaceDE/>
      <w:autoSpaceDN/>
      <w:adjustRightInd/>
      <w:spacing w:before="260" w:after="260" w:line="360" w:lineRule="auto"/>
      <w:ind w:left="-25"/>
      <w:jc w:val="both"/>
    </w:pPr>
    <w:rPr>
      <w:bCs/>
      <w:sz w:val="28"/>
      <w:szCs w:val="32"/>
      <w:lang w:val="zh-CN"/>
    </w:rPr>
  </w:style>
  <w:style w:type="character" w:customStyle="1" w:styleId="299">
    <w:name w:val="正文首行缩进 2 Char"/>
    <w:qFormat/>
    <w:uiPriority w:val="0"/>
    <w:rPr>
      <w:rFonts w:eastAsia="宋体"/>
      <w:kern w:val="2"/>
      <w:sz w:val="24"/>
      <w:szCs w:val="24"/>
      <w:lang w:val="en-US" w:eastAsia="zh-CN" w:bidi="ar-SA"/>
    </w:rPr>
  </w:style>
  <w:style w:type="character" w:customStyle="1" w:styleId="300">
    <w:name w:val="正文文本缩进 3 Char"/>
    <w:qFormat/>
    <w:uiPriority w:val="0"/>
    <w:rPr>
      <w:rFonts w:ascii="宋体"/>
      <w:sz w:val="24"/>
    </w:rPr>
  </w:style>
  <w:style w:type="character" w:customStyle="1" w:styleId="301">
    <w:name w:val="标题 1 Char Char Char Char"/>
    <w:qFormat/>
    <w:uiPriority w:val="0"/>
    <w:rPr>
      <w:rFonts w:eastAsia="宋体"/>
      <w:b/>
      <w:bCs/>
      <w:kern w:val="44"/>
      <w:sz w:val="44"/>
      <w:szCs w:val="44"/>
      <w:lang w:val="en-US" w:eastAsia="zh-CN" w:bidi="ar-SA"/>
    </w:rPr>
  </w:style>
  <w:style w:type="character" w:customStyle="1" w:styleId="302">
    <w:name w:val="批注框文本 Char1"/>
    <w:semiHidden/>
    <w:qFormat/>
    <w:uiPriority w:val="99"/>
    <w:rPr>
      <w:rFonts w:ascii="Times New Roman" w:hAnsi="Times New Roman" w:eastAsia="宋体" w:cs="Times New Roman"/>
      <w:sz w:val="18"/>
      <w:szCs w:val="18"/>
    </w:rPr>
  </w:style>
  <w:style w:type="character" w:customStyle="1" w:styleId="303">
    <w:name w:val="副标题 字符1"/>
    <w:link w:val="38"/>
    <w:qFormat/>
    <w:uiPriority w:val="0"/>
    <w:rPr>
      <w:rFonts w:ascii="Calibri Light" w:hAnsi="Calibri Light" w:cs="黑体"/>
      <w:b/>
      <w:bCs/>
      <w:kern w:val="28"/>
      <w:sz w:val="32"/>
      <w:szCs w:val="32"/>
    </w:rPr>
  </w:style>
  <w:style w:type="character" w:customStyle="1" w:styleId="304">
    <w:name w:val="日期 Char1"/>
    <w:qFormat/>
    <w:uiPriority w:val="99"/>
    <w:rPr>
      <w:rFonts w:ascii="Times New Roman" w:hAnsi="Times New Roman" w:eastAsia="宋体" w:cs="Times New Roman"/>
      <w:szCs w:val="24"/>
    </w:rPr>
  </w:style>
  <w:style w:type="character" w:customStyle="1" w:styleId="305">
    <w:name w:val="批注主题 Char1"/>
    <w:semiHidden/>
    <w:qFormat/>
    <w:uiPriority w:val="99"/>
    <w:rPr>
      <w:rFonts w:ascii="Times New Roman" w:hAnsi="Times New Roman" w:eastAsia="宋体" w:cs="Times New Roman"/>
      <w:b/>
      <w:bCs/>
      <w:szCs w:val="24"/>
    </w:rPr>
  </w:style>
  <w:style w:type="character" w:customStyle="1" w:styleId="306">
    <w:name w:val="正文文本缩进 2 Char"/>
    <w:qFormat/>
    <w:uiPriority w:val="0"/>
    <w:rPr>
      <w:rFonts w:ascii="仿宋_GB2312" w:eastAsia="仿宋_GB2312"/>
      <w:kern w:val="2"/>
      <w:sz w:val="24"/>
      <w:szCs w:val="24"/>
    </w:rPr>
  </w:style>
  <w:style w:type="character" w:customStyle="1" w:styleId="307">
    <w:name w:val="称呼 Char1"/>
    <w:qFormat/>
    <w:locked/>
    <w:uiPriority w:val="0"/>
    <w:rPr>
      <w:kern w:val="2"/>
      <w:sz w:val="24"/>
      <w:lang w:val="zh-CN"/>
    </w:rPr>
  </w:style>
  <w:style w:type="character" w:customStyle="1" w:styleId="308">
    <w:name w:val="apple-converted-space"/>
    <w:qFormat/>
    <w:uiPriority w:val="0"/>
    <w:rPr>
      <w:rFonts w:cs="Times New Roman"/>
    </w:rPr>
  </w:style>
  <w:style w:type="character" w:customStyle="1" w:styleId="309">
    <w:name w:val="正文文本缩进 字符1"/>
    <w:qFormat/>
    <w:uiPriority w:val="0"/>
    <w:rPr>
      <w:rFonts w:eastAsia="宋体"/>
      <w:sz w:val="24"/>
      <w:szCs w:val="24"/>
    </w:rPr>
  </w:style>
  <w:style w:type="character" w:customStyle="1" w:styleId="310">
    <w:name w:val="HTML 预设格式 Char1"/>
    <w:semiHidden/>
    <w:qFormat/>
    <w:uiPriority w:val="99"/>
    <w:rPr>
      <w:rFonts w:ascii="Courier New" w:hAnsi="Courier New" w:eastAsia="宋体" w:cs="Courier New"/>
      <w:sz w:val="20"/>
      <w:szCs w:val="20"/>
    </w:rPr>
  </w:style>
  <w:style w:type="character" w:customStyle="1" w:styleId="311">
    <w:name w:val="正文文本缩进 Char3"/>
    <w:semiHidden/>
    <w:qFormat/>
    <w:uiPriority w:val="99"/>
    <w:rPr>
      <w:rFonts w:ascii="Times New Roman" w:hAnsi="Times New Roman" w:eastAsia="宋体" w:cs="Times New Roman"/>
      <w:szCs w:val="24"/>
    </w:rPr>
  </w:style>
  <w:style w:type="character" w:customStyle="1" w:styleId="312">
    <w:name w:val="标题 4 Char"/>
    <w:qFormat/>
    <w:uiPriority w:val="0"/>
    <w:rPr>
      <w:sz w:val="24"/>
    </w:rPr>
  </w:style>
  <w:style w:type="character" w:customStyle="1" w:styleId="313">
    <w:name w:val="15"/>
    <w:qFormat/>
    <w:uiPriority w:val="0"/>
    <w:rPr>
      <w:rFonts w:hint="eastAsia" w:ascii="宋体" w:hAnsi="宋体" w:eastAsia="宋体"/>
      <w:color w:val="000000"/>
      <w:sz w:val="20"/>
      <w:szCs w:val="20"/>
    </w:rPr>
  </w:style>
  <w:style w:type="character" w:customStyle="1" w:styleId="314">
    <w:name w:val="标题 2 字符1"/>
    <w:qFormat/>
    <w:locked/>
    <w:uiPriority w:val="0"/>
    <w:rPr>
      <w:rFonts w:ascii="Arial" w:hAnsi="Arial" w:eastAsia="宋体" w:cs="Times New Roman"/>
      <w:b/>
      <w:bCs/>
      <w:sz w:val="28"/>
      <w:szCs w:val="32"/>
    </w:rPr>
  </w:style>
  <w:style w:type="character" w:customStyle="1" w:styleId="315">
    <w:name w:val="标题 3 Char1"/>
    <w:qFormat/>
    <w:uiPriority w:val="0"/>
    <w:rPr>
      <w:rFonts w:ascii="宋体" w:eastAsia="宋体"/>
      <w:b/>
      <w:sz w:val="24"/>
      <w:u w:val="single"/>
      <w:lang w:val="en-US" w:eastAsia="zh-CN" w:bidi="ar-SA"/>
    </w:rPr>
  </w:style>
  <w:style w:type="character" w:customStyle="1" w:styleId="316">
    <w:name w:val="样式 宋体 四号"/>
    <w:qFormat/>
    <w:uiPriority w:val="0"/>
    <w:rPr>
      <w:rFonts w:hint="eastAsia" w:ascii="宋体" w:hAnsi="宋体" w:eastAsia="仿宋_GB2312"/>
      <w:sz w:val="28"/>
    </w:rPr>
  </w:style>
  <w:style w:type="character" w:customStyle="1" w:styleId="317">
    <w:name w:val="标题 3 字符1"/>
    <w:qFormat/>
    <w:locked/>
    <w:uiPriority w:val="0"/>
    <w:rPr>
      <w:rFonts w:ascii="Times New Roman" w:hAnsi="Times New Roman" w:eastAsia="宋体" w:cs="Times New Roman"/>
      <w:b/>
      <w:bCs/>
      <w:sz w:val="32"/>
      <w:szCs w:val="32"/>
    </w:rPr>
  </w:style>
  <w:style w:type="character" w:customStyle="1" w:styleId="318">
    <w:name w:val="称呼 Char"/>
    <w:qFormat/>
    <w:uiPriority w:val="0"/>
    <w:rPr>
      <w:rFonts w:ascii="Times New Roman" w:hAnsi="Times New Roman" w:eastAsia="宋体" w:cs="Times New Roman"/>
      <w:szCs w:val="24"/>
    </w:rPr>
  </w:style>
  <w:style w:type="character" w:customStyle="1" w:styleId="319">
    <w:name w:val="标题 Char2"/>
    <w:qFormat/>
    <w:uiPriority w:val="10"/>
    <w:rPr>
      <w:rFonts w:ascii="Cambria" w:hAnsi="Cambria" w:eastAsia="宋体" w:cs="Times New Roman"/>
      <w:b/>
      <w:bCs/>
      <w:sz w:val="32"/>
      <w:szCs w:val="32"/>
    </w:rPr>
  </w:style>
  <w:style w:type="character" w:customStyle="1" w:styleId="320">
    <w:name w:val="正文文本 3 Char1"/>
    <w:semiHidden/>
    <w:qFormat/>
    <w:uiPriority w:val="99"/>
    <w:rPr>
      <w:rFonts w:ascii="Times New Roman" w:hAnsi="Times New Roman" w:eastAsia="宋体" w:cs="Times New Roman"/>
      <w:sz w:val="16"/>
      <w:szCs w:val="16"/>
    </w:rPr>
  </w:style>
  <w:style w:type="character" w:customStyle="1" w:styleId="321">
    <w:name w:val="middle1"/>
    <w:qFormat/>
    <w:uiPriority w:val="0"/>
    <w:rPr>
      <w:rFonts w:hint="default"/>
      <w:sz w:val="21"/>
      <w:szCs w:val="21"/>
    </w:rPr>
  </w:style>
  <w:style w:type="character" w:customStyle="1" w:styleId="322">
    <w:name w:val="cf21"/>
    <w:qFormat/>
    <w:uiPriority w:val="0"/>
    <w:rPr>
      <w:rFonts w:hint="eastAsia" w:ascii="Microsoft YaHei UI" w:hAnsi="Microsoft YaHei UI" w:eastAsia="Microsoft YaHei UI"/>
      <w:sz w:val="18"/>
      <w:szCs w:val="18"/>
      <w:shd w:val="clear" w:color="auto" w:fill="FFFFFF"/>
    </w:rPr>
  </w:style>
  <w:style w:type="character" w:customStyle="1" w:styleId="323">
    <w:name w:val="页眉 Char1"/>
    <w:qFormat/>
    <w:uiPriority w:val="0"/>
    <w:rPr>
      <w:rFonts w:eastAsia="宋体"/>
      <w:kern w:val="2"/>
      <w:sz w:val="18"/>
      <w:szCs w:val="18"/>
      <w:lang w:val="en-US" w:eastAsia="zh-CN" w:bidi="ar-SA"/>
    </w:rPr>
  </w:style>
  <w:style w:type="character" w:customStyle="1" w:styleId="324">
    <w:name w:val="日期 Char"/>
    <w:qFormat/>
    <w:uiPriority w:val="0"/>
    <w:rPr>
      <w:rFonts w:ascii="仿宋_GB2312" w:hAnsi="宋体" w:eastAsia="仿宋_GB2312"/>
      <w:color w:val="000000"/>
      <w:kern w:val="2"/>
      <w:sz w:val="24"/>
      <w:szCs w:val="24"/>
    </w:rPr>
  </w:style>
  <w:style w:type="character" w:customStyle="1" w:styleId="325">
    <w:name w:val="正文文本 3 Char"/>
    <w:qFormat/>
    <w:uiPriority w:val="0"/>
    <w:rPr>
      <w:kern w:val="2"/>
      <w:sz w:val="16"/>
      <w:szCs w:val="16"/>
    </w:rPr>
  </w:style>
  <w:style w:type="character" w:customStyle="1" w:styleId="326">
    <w:name w:val="cf11"/>
    <w:qFormat/>
    <w:uiPriority w:val="0"/>
    <w:rPr>
      <w:rFonts w:hint="eastAsia" w:ascii="Microsoft YaHei UI" w:hAnsi="Microsoft YaHei UI" w:eastAsia="Microsoft YaHei UI"/>
      <w:sz w:val="18"/>
      <w:szCs w:val="18"/>
    </w:rPr>
  </w:style>
  <w:style w:type="character" w:customStyle="1" w:styleId="327">
    <w:name w:val="文档结构图 Char"/>
    <w:qFormat/>
    <w:uiPriority w:val="0"/>
    <w:rPr>
      <w:kern w:val="2"/>
      <w:sz w:val="21"/>
      <w:szCs w:val="24"/>
      <w:shd w:val="clear" w:color="auto" w:fill="000080"/>
    </w:rPr>
  </w:style>
  <w:style w:type="character" w:customStyle="1" w:styleId="328">
    <w:name w:val="Char Char Char Char Char"/>
    <w:qFormat/>
    <w:uiPriority w:val="0"/>
    <w:rPr>
      <w:rFonts w:hint="eastAsia" w:ascii="宋体" w:hAnsi="宋体" w:eastAsia="宋体"/>
      <w:kern w:val="2"/>
      <w:sz w:val="24"/>
      <w:szCs w:val="24"/>
      <w:lang w:val="en-US" w:eastAsia="zh-CN" w:bidi="ar-SA"/>
    </w:rPr>
  </w:style>
  <w:style w:type="character" w:customStyle="1" w:styleId="329">
    <w:name w:val="正文文本 2 字符1"/>
    <w:link w:val="45"/>
    <w:qFormat/>
    <w:uiPriority w:val="0"/>
    <w:rPr>
      <w:rFonts w:ascii="幼圆" w:eastAsia="幼圆"/>
      <w:kern w:val="2"/>
      <w:sz w:val="24"/>
      <w:szCs w:val="24"/>
    </w:rPr>
  </w:style>
  <w:style w:type="character" w:customStyle="1" w:styleId="330">
    <w:name w:val="批注框文本 Char"/>
    <w:qFormat/>
    <w:uiPriority w:val="0"/>
    <w:rPr>
      <w:kern w:val="2"/>
      <w:sz w:val="18"/>
      <w:szCs w:val="18"/>
    </w:rPr>
  </w:style>
  <w:style w:type="character" w:customStyle="1" w:styleId="331">
    <w:name w:val="Para head"/>
    <w:qFormat/>
    <w:uiPriority w:val="0"/>
    <w:rPr>
      <w:rFonts w:hint="default" w:ascii="Arial" w:hAnsi="Arial" w:eastAsia="Times New Roman" w:cs="Arial"/>
      <w:sz w:val="20"/>
    </w:rPr>
  </w:style>
  <w:style w:type="character" w:customStyle="1" w:styleId="332">
    <w:name w:val="标题 1 字符1"/>
    <w:qFormat/>
    <w:locked/>
    <w:uiPriority w:val="0"/>
    <w:rPr>
      <w:rFonts w:ascii="Times New Roman" w:hAnsi="Times New Roman" w:eastAsia="宋体" w:cs="Times New Roman"/>
      <w:b/>
      <w:bCs/>
      <w:sz w:val="28"/>
      <w:szCs w:val="44"/>
    </w:rPr>
  </w:style>
  <w:style w:type="character" w:customStyle="1" w:styleId="333">
    <w:name w:val="纯文本 Char2"/>
    <w:semiHidden/>
    <w:qFormat/>
    <w:uiPriority w:val="99"/>
    <w:rPr>
      <w:rFonts w:ascii="宋体" w:hAnsi="Courier New" w:eastAsia="宋体" w:cs="Courier New"/>
      <w:szCs w:val="21"/>
    </w:rPr>
  </w:style>
  <w:style w:type="character" w:customStyle="1" w:styleId="334">
    <w:name w:val="副标题 Char2"/>
    <w:qFormat/>
    <w:uiPriority w:val="11"/>
    <w:rPr>
      <w:rFonts w:ascii="Cambria" w:hAnsi="Cambria" w:eastAsia="宋体" w:cs="黑体"/>
      <w:b/>
      <w:bCs/>
      <w:kern w:val="28"/>
      <w:sz w:val="32"/>
      <w:szCs w:val="32"/>
    </w:rPr>
  </w:style>
  <w:style w:type="character" w:customStyle="1" w:styleId="335">
    <w:name w:val="副标题 Char1"/>
    <w:qFormat/>
    <w:uiPriority w:val="0"/>
    <w:rPr>
      <w:rFonts w:ascii="Calibri Light" w:hAnsi="Calibri Light" w:eastAsia="宋体" w:cs="Times New Roman"/>
      <w:b/>
      <w:bCs/>
      <w:kern w:val="28"/>
      <w:sz w:val="32"/>
      <w:szCs w:val="32"/>
    </w:rPr>
  </w:style>
  <w:style w:type="character" w:customStyle="1" w:styleId="336">
    <w:name w:val="正文文本缩进 2 Char1"/>
    <w:qFormat/>
    <w:uiPriority w:val="0"/>
    <w:rPr>
      <w:rFonts w:ascii="Times New Roman" w:hAnsi="Times New Roman" w:eastAsia="宋体" w:cs="Times New Roman"/>
      <w:szCs w:val="24"/>
    </w:rPr>
  </w:style>
  <w:style w:type="character" w:customStyle="1" w:styleId="337">
    <w:name w:val="批注文字 字符2"/>
    <w:qFormat/>
    <w:uiPriority w:val="99"/>
    <w:rPr>
      <w:szCs w:val="24"/>
    </w:rPr>
  </w:style>
  <w:style w:type="character" w:customStyle="1" w:styleId="338">
    <w:name w:val="正文文本缩进 2 字符1"/>
    <w:qFormat/>
    <w:uiPriority w:val="0"/>
    <w:rPr>
      <w:rFonts w:ascii="仿宋_GB2312" w:eastAsia="仿宋_GB2312"/>
      <w:sz w:val="24"/>
      <w:szCs w:val="24"/>
    </w:rPr>
  </w:style>
  <w:style w:type="character" w:customStyle="1" w:styleId="339">
    <w:name w:val="批注主题 字符1"/>
    <w:qFormat/>
    <w:uiPriority w:val="0"/>
    <w:rPr>
      <w:rFonts w:ascii="Times New Roman" w:hAnsi="Times New Roman" w:eastAsia="宋体" w:cs="Times New Roman"/>
      <w:b/>
      <w:bCs/>
      <w:szCs w:val="24"/>
    </w:rPr>
  </w:style>
  <w:style w:type="character" w:customStyle="1" w:styleId="340">
    <w:name w:val="font41"/>
    <w:qFormat/>
    <w:uiPriority w:val="0"/>
    <w:rPr>
      <w:rFonts w:hint="eastAsia" w:ascii="宋体" w:hAnsi="宋体" w:eastAsia="宋体" w:cs="宋体"/>
      <w:color w:val="000000"/>
      <w:sz w:val="21"/>
      <w:szCs w:val="21"/>
      <w:u w:val="none"/>
    </w:rPr>
  </w:style>
  <w:style w:type="character" w:customStyle="1" w:styleId="341">
    <w:name w:val="列出段落 Char1"/>
    <w:qFormat/>
    <w:uiPriority w:val="34"/>
    <w:rPr>
      <w:rFonts w:ascii="Calibri" w:hAnsi="Calibri" w:eastAsia="宋体"/>
      <w:kern w:val="2"/>
      <w:sz w:val="21"/>
      <w:szCs w:val="22"/>
      <w:lang w:val="en-US" w:eastAsia="zh-CN" w:bidi="ar-SA"/>
    </w:rPr>
  </w:style>
  <w:style w:type="character" w:customStyle="1" w:styleId="342">
    <w:name w:val="正文文本缩进 3 字符1"/>
    <w:qFormat/>
    <w:uiPriority w:val="0"/>
    <w:rPr>
      <w:rFonts w:ascii="宋体"/>
      <w:sz w:val="24"/>
    </w:rPr>
  </w:style>
  <w:style w:type="character" w:customStyle="1" w:styleId="343">
    <w:name w:val="目录 1 字符"/>
    <w:link w:val="36"/>
    <w:qFormat/>
    <w:locked/>
    <w:uiPriority w:val="39"/>
    <w:rPr>
      <w:rFonts w:ascii="宋体" w:hAnsi="宋体"/>
      <w:b/>
      <w:kern w:val="2"/>
      <w:sz w:val="24"/>
      <w:szCs w:val="24"/>
    </w:rPr>
  </w:style>
  <w:style w:type="character" w:customStyle="1" w:styleId="344">
    <w:name w:val="标题 1 Char"/>
    <w:qFormat/>
    <w:uiPriority w:val="0"/>
    <w:rPr>
      <w:rFonts w:ascii="宋体"/>
      <w:b/>
      <w:kern w:val="44"/>
      <w:sz w:val="32"/>
    </w:rPr>
  </w:style>
  <w:style w:type="character" w:customStyle="1" w:styleId="345">
    <w:name w:val="批注文字 Char1"/>
    <w:qFormat/>
    <w:uiPriority w:val="99"/>
    <w:rPr>
      <w:kern w:val="2"/>
      <w:sz w:val="21"/>
      <w:szCs w:val="24"/>
    </w:rPr>
  </w:style>
  <w:style w:type="character" w:customStyle="1" w:styleId="346">
    <w:name w:val="页眉 字符1"/>
    <w:qFormat/>
    <w:uiPriority w:val="99"/>
    <w:rPr>
      <w:sz w:val="18"/>
      <w:szCs w:val="18"/>
    </w:rPr>
  </w:style>
  <w:style w:type="character" w:customStyle="1" w:styleId="347">
    <w:name w:val="标题 5 Char"/>
    <w:qFormat/>
    <w:uiPriority w:val="0"/>
    <w:rPr>
      <w:b/>
      <w:sz w:val="28"/>
    </w:rPr>
  </w:style>
  <w:style w:type="character" w:customStyle="1" w:styleId="348">
    <w:name w:val="批注文字 Char2"/>
    <w:semiHidden/>
    <w:qFormat/>
    <w:uiPriority w:val="99"/>
    <w:rPr>
      <w:rFonts w:ascii="Times New Roman" w:hAnsi="Times New Roman" w:eastAsia="宋体" w:cs="Times New Roman"/>
      <w:szCs w:val="24"/>
    </w:rPr>
  </w:style>
  <w:style w:type="character" w:customStyle="1" w:styleId="349">
    <w:name w:val="标题 7 Char"/>
    <w:qFormat/>
    <w:uiPriority w:val="0"/>
    <w:rPr>
      <w:b/>
      <w:sz w:val="24"/>
    </w:rPr>
  </w:style>
  <w:style w:type="character" w:customStyle="1" w:styleId="350">
    <w:name w:val="Title Char"/>
    <w:qFormat/>
    <w:locked/>
    <w:uiPriority w:val="99"/>
    <w:rPr>
      <w:rFonts w:ascii="Arial" w:hAnsi="Arial" w:cs="Arial"/>
      <w:b/>
      <w:bCs/>
      <w:sz w:val="32"/>
      <w:szCs w:val="32"/>
    </w:rPr>
  </w:style>
  <w:style w:type="character" w:customStyle="1" w:styleId="351">
    <w:name w:val="HTML 预设格式 Char"/>
    <w:qFormat/>
    <w:uiPriority w:val="0"/>
    <w:rPr>
      <w:rFonts w:ascii="宋体" w:hAnsi="宋体" w:cs="宋体"/>
      <w:sz w:val="24"/>
      <w:szCs w:val="24"/>
    </w:rPr>
  </w:style>
  <w:style w:type="character" w:customStyle="1" w:styleId="352">
    <w:name w:val="font51"/>
    <w:qFormat/>
    <w:uiPriority w:val="0"/>
    <w:rPr>
      <w:rFonts w:ascii="Arial" w:hAnsi="Arial" w:cs="Arial"/>
      <w:b/>
      <w:color w:val="000000"/>
      <w:sz w:val="21"/>
      <w:szCs w:val="21"/>
      <w:u w:val="none"/>
    </w:rPr>
  </w:style>
  <w:style w:type="character" w:customStyle="1" w:styleId="353">
    <w:name w:val="页脚 Char1"/>
    <w:qFormat/>
    <w:uiPriority w:val="99"/>
    <w:rPr>
      <w:rFonts w:ascii="宋体" w:eastAsia="宋体"/>
      <w:sz w:val="18"/>
      <w:lang w:val="en-US" w:eastAsia="zh-CN" w:bidi="ar-SA"/>
    </w:rPr>
  </w:style>
  <w:style w:type="character" w:customStyle="1" w:styleId="354">
    <w:name w:val="px_10"/>
    <w:qFormat/>
    <w:uiPriority w:val="0"/>
  </w:style>
  <w:style w:type="character" w:customStyle="1" w:styleId="355">
    <w:name w:val="标题 Char1"/>
    <w:qFormat/>
    <w:uiPriority w:val="0"/>
    <w:rPr>
      <w:b/>
      <w:kern w:val="2"/>
      <w:sz w:val="32"/>
    </w:rPr>
  </w:style>
  <w:style w:type="character" w:customStyle="1" w:styleId="356">
    <w:name w:val="目录 1 Char"/>
    <w:qFormat/>
    <w:uiPriority w:val="0"/>
    <w:rPr>
      <w:rFonts w:hint="eastAsia" w:ascii="华文新魏" w:eastAsia="华文新魏"/>
      <w:b/>
      <w:bCs/>
      <w:iCs/>
      <w:kern w:val="2"/>
      <w:sz w:val="48"/>
      <w:szCs w:val="48"/>
      <w:lang w:val="en-US" w:eastAsia="zh-CN" w:bidi="ar-SA"/>
    </w:rPr>
  </w:style>
  <w:style w:type="character" w:customStyle="1" w:styleId="357">
    <w:name w:val="批注框文本 字符1"/>
    <w:qFormat/>
    <w:locked/>
    <w:uiPriority w:val="99"/>
    <w:rPr>
      <w:rFonts w:ascii="Times New Roman" w:hAnsi="Times New Roman" w:eastAsia="宋体" w:cs="Times New Roman"/>
      <w:sz w:val="18"/>
      <w:szCs w:val="18"/>
      <w:lang w:val="zh-CN"/>
    </w:rPr>
  </w:style>
  <w:style w:type="character" w:customStyle="1" w:styleId="358">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9">
    <w:name w:val="标题 2 Char1"/>
    <w:qFormat/>
    <w:uiPriority w:val="0"/>
    <w:rPr>
      <w:rFonts w:ascii="Arial" w:hAnsi="Arial" w:eastAsia="黑体"/>
      <w:b/>
      <w:sz w:val="30"/>
      <w:lang w:val="en-US" w:eastAsia="zh-CN" w:bidi="ar-SA"/>
    </w:rPr>
  </w:style>
  <w:style w:type="character" w:customStyle="1" w:styleId="360">
    <w:name w:val="样式1 Char"/>
    <w:link w:val="361"/>
    <w:qFormat/>
    <w:uiPriority w:val="0"/>
    <w:rPr>
      <w:rFonts w:ascii="宋体" w:hAnsi="宋体"/>
      <w:b/>
      <w:sz w:val="24"/>
    </w:rPr>
  </w:style>
  <w:style w:type="paragraph" w:customStyle="1" w:styleId="361">
    <w:name w:val="样式1"/>
    <w:basedOn w:val="1"/>
    <w:link w:val="360"/>
    <w:qFormat/>
    <w:uiPriority w:val="0"/>
    <w:pPr>
      <w:spacing w:before="120" w:after="120" w:line="300" w:lineRule="auto"/>
    </w:pPr>
    <w:rPr>
      <w:rFonts w:ascii="宋体" w:hAnsi="宋体"/>
      <w:b/>
      <w:kern w:val="0"/>
      <w:sz w:val="24"/>
      <w:szCs w:val="20"/>
    </w:rPr>
  </w:style>
  <w:style w:type="character" w:customStyle="1" w:styleId="362">
    <w:name w:val="正文文本 Char1"/>
    <w:qFormat/>
    <w:uiPriority w:val="99"/>
    <w:rPr>
      <w:rFonts w:ascii="Times New Roman" w:hAnsi="Times New Roman" w:eastAsia="宋体" w:cs="Times New Roman"/>
      <w:szCs w:val="24"/>
    </w:rPr>
  </w:style>
  <w:style w:type="character" w:customStyle="1" w:styleId="363">
    <w:name w:val="A3 Char"/>
    <w:link w:val="364"/>
    <w:qFormat/>
    <w:uiPriority w:val="0"/>
    <w:rPr>
      <w:rFonts w:ascii="Cambria" w:hAnsi="Cambria"/>
      <w:b/>
      <w:bCs/>
      <w:sz w:val="24"/>
      <w:szCs w:val="32"/>
      <w:lang w:val="zh-CN"/>
    </w:rPr>
  </w:style>
  <w:style w:type="paragraph" w:customStyle="1" w:styleId="364">
    <w:name w:val="A3"/>
    <w:basedOn w:val="4"/>
    <w:link w:val="363"/>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5">
    <w:name w:val="样式 楷体_GB2312"/>
    <w:qFormat/>
    <w:uiPriority w:val="0"/>
    <w:rPr>
      <w:rFonts w:hint="eastAsia" w:ascii="楷体_GB2312" w:hAnsi="楷体_GB2312" w:eastAsia="楷体_GB2312"/>
    </w:rPr>
  </w:style>
  <w:style w:type="character" w:customStyle="1" w:styleId="366">
    <w:name w:val="cf01"/>
    <w:qFormat/>
    <w:uiPriority w:val="0"/>
    <w:rPr>
      <w:rFonts w:hint="eastAsia" w:ascii="Microsoft YaHei UI" w:hAnsi="Microsoft YaHei UI" w:eastAsia="Microsoft YaHei UI"/>
      <w:sz w:val="18"/>
      <w:szCs w:val="18"/>
    </w:rPr>
  </w:style>
  <w:style w:type="character" w:customStyle="1" w:styleId="367">
    <w:name w:val="标题 8 Char"/>
    <w:qFormat/>
    <w:uiPriority w:val="0"/>
    <w:rPr>
      <w:rFonts w:ascii="Arial" w:hAnsi="Arial" w:eastAsia="黑体"/>
      <w:sz w:val="24"/>
    </w:rPr>
  </w:style>
  <w:style w:type="character" w:customStyle="1" w:styleId="368">
    <w:name w:val="font81"/>
    <w:qFormat/>
    <w:uiPriority w:val="0"/>
    <w:rPr>
      <w:rFonts w:hint="eastAsia" w:ascii="宋体" w:hAnsi="宋体" w:eastAsia="宋体" w:cs="宋体"/>
      <w:color w:val="000000"/>
      <w:sz w:val="21"/>
      <w:szCs w:val="21"/>
      <w:u w:val="none"/>
    </w:rPr>
  </w:style>
  <w:style w:type="character" w:customStyle="1" w:styleId="369">
    <w:name w:val="页脚 字符1"/>
    <w:qFormat/>
    <w:uiPriority w:val="99"/>
    <w:rPr>
      <w:sz w:val="18"/>
      <w:szCs w:val="18"/>
    </w:rPr>
  </w:style>
  <w:style w:type="character" w:customStyle="1" w:styleId="370">
    <w:name w:val="Title Char1"/>
    <w:qFormat/>
    <w:locked/>
    <w:uiPriority w:val="10"/>
    <w:rPr>
      <w:rFonts w:ascii="Cambria" w:hAnsi="Cambria" w:cs="Cambria"/>
      <w:b/>
      <w:bCs/>
      <w:sz w:val="32"/>
      <w:szCs w:val="32"/>
    </w:rPr>
  </w:style>
  <w:style w:type="character" w:customStyle="1" w:styleId="371">
    <w:name w:val="文档结构图 字符1"/>
    <w:qFormat/>
    <w:uiPriority w:val="99"/>
    <w:rPr>
      <w:szCs w:val="24"/>
      <w:shd w:val="clear" w:color="auto" w:fill="000080"/>
    </w:rPr>
  </w:style>
  <w:style w:type="character" w:customStyle="1" w:styleId="372">
    <w:name w:val="标题 6 Char"/>
    <w:qFormat/>
    <w:uiPriority w:val="0"/>
    <w:rPr>
      <w:rFonts w:ascii="Arial" w:hAnsi="Arial" w:eastAsia="黑体"/>
      <w:b/>
      <w:sz w:val="24"/>
    </w:rPr>
  </w:style>
  <w:style w:type="character" w:customStyle="1" w:styleId="373">
    <w:name w:val="正文首行缩进 Char"/>
    <w:qFormat/>
    <w:uiPriority w:val="99"/>
    <w:rPr>
      <w:rFonts w:ascii="宋体" w:hAnsi="宋体" w:eastAsia="等线"/>
      <w:kern w:val="2"/>
      <w:sz w:val="24"/>
      <w:szCs w:val="24"/>
    </w:rPr>
  </w:style>
  <w:style w:type="character" w:customStyle="1" w:styleId="374">
    <w:name w:val="st1"/>
    <w:qFormat/>
    <w:uiPriority w:val="0"/>
  </w:style>
  <w:style w:type="character" w:customStyle="1" w:styleId="375">
    <w:name w:val="正文文本缩进 Char2"/>
    <w:qFormat/>
    <w:uiPriority w:val="0"/>
    <w:rPr>
      <w:rFonts w:eastAsia="宋体"/>
      <w:kern w:val="2"/>
      <w:sz w:val="24"/>
      <w:szCs w:val="24"/>
      <w:lang w:val="en-US" w:eastAsia="zh-CN" w:bidi="ar-SA"/>
    </w:rPr>
  </w:style>
  <w:style w:type="character" w:customStyle="1" w:styleId="376">
    <w:name w:val="正文文本 Char"/>
    <w:qFormat/>
    <w:uiPriority w:val="0"/>
    <w:rPr>
      <w:rFonts w:ascii="宋体" w:hAnsi="宋体"/>
      <w:kern w:val="2"/>
      <w:sz w:val="24"/>
      <w:szCs w:val="24"/>
    </w:rPr>
  </w:style>
  <w:style w:type="character" w:customStyle="1" w:styleId="377">
    <w:name w:val="日期 字符1"/>
    <w:qFormat/>
    <w:uiPriority w:val="0"/>
  </w:style>
  <w:style w:type="character" w:customStyle="1" w:styleId="378">
    <w:name w:val="纯文本 Char"/>
    <w:qFormat/>
    <w:uiPriority w:val="0"/>
    <w:rPr>
      <w:rFonts w:hint="eastAsia" w:ascii="宋体" w:hAnsi="Courier New" w:eastAsia="宋体" w:cs="宋体"/>
      <w:kern w:val="2"/>
      <w:sz w:val="21"/>
    </w:rPr>
  </w:style>
  <w:style w:type="character" w:customStyle="1" w:styleId="379">
    <w:name w:val="正文缩进 Char1"/>
    <w:qFormat/>
    <w:uiPriority w:val="0"/>
    <w:rPr>
      <w:rFonts w:ascii="宋体" w:eastAsia="宋体"/>
      <w:kern w:val="2"/>
      <w:sz w:val="24"/>
      <w:szCs w:val="24"/>
      <w:lang w:val="en-US" w:eastAsia="zh-CN" w:bidi="ar-SA"/>
    </w:rPr>
  </w:style>
  <w:style w:type="character" w:customStyle="1" w:styleId="380">
    <w:name w:val="正文首行缩进 2 Char1"/>
    <w:semiHidden/>
    <w:qFormat/>
    <w:uiPriority w:val="99"/>
  </w:style>
  <w:style w:type="character" w:customStyle="1" w:styleId="381">
    <w:name w:val="正文文本缩进 3 Char1"/>
    <w:qFormat/>
    <w:uiPriority w:val="0"/>
    <w:rPr>
      <w:rFonts w:ascii="Times New Roman" w:hAnsi="Times New Roman" w:eastAsia="宋体" w:cs="Times New Roman"/>
      <w:sz w:val="16"/>
      <w:szCs w:val="16"/>
    </w:rPr>
  </w:style>
  <w:style w:type="character" w:customStyle="1" w:styleId="382">
    <w:name w:val="标题 9 Char"/>
    <w:qFormat/>
    <w:uiPriority w:val="0"/>
    <w:rPr>
      <w:rFonts w:ascii="Arial" w:hAnsi="Arial" w:eastAsia="黑体"/>
      <w:sz w:val="21"/>
    </w:rPr>
  </w:style>
  <w:style w:type="character" w:customStyle="1" w:styleId="383">
    <w:name w:val="文档结构图 Char1"/>
    <w:semiHidden/>
    <w:qFormat/>
    <w:uiPriority w:val="99"/>
    <w:rPr>
      <w:rFonts w:ascii="宋体" w:hAnsi="Times New Roman" w:eastAsia="宋体" w:cs="Times New Roman"/>
      <w:sz w:val="18"/>
      <w:szCs w:val="18"/>
    </w:rPr>
  </w:style>
  <w:style w:type="character" w:customStyle="1" w:styleId="384">
    <w:name w:val="hui3"/>
    <w:qFormat/>
    <w:uiPriority w:val="0"/>
    <w:rPr>
      <w:color w:val="333333"/>
    </w:rPr>
  </w:style>
  <w:style w:type="character" w:customStyle="1" w:styleId="385">
    <w:name w:val="副标题 字符"/>
    <w:basedOn w:val="57"/>
    <w:qFormat/>
    <w:uiPriority w:val="0"/>
    <w:rPr>
      <w:rFonts w:asciiTheme="minorHAnsi" w:hAnsiTheme="minorHAnsi" w:eastAsiaTheme="minorEastAsia" w:cstheme="minorBidi"/>
      <w:b/>
      <w:bCs/>
      <w:kern w:val="28"/>
      <w:sz w:val="32"/>
      <w:szCs w:val="32"/>
    </w:rPr>
  </w:style>
  <w:style w:type="character" w:customStyle="1" w:styleId="386">
    <w:name w:val="正文文本 2 字符"/>
    <w:basedOn w:val="57"/>
    <w:qFormat/>
    <w:uiPriority w:val="0"/>
    <w:rPr>
      <w:rFonts w:ascii="Times New Roman" w:hAnsi="Times New Roman"/>
      <w:kern w:val="2"/>
      <w:sz w:val="21"/>
      <w:szCs w:val="24"/>
    </w:rPr>
  </w:style>
  <w:style w:type="paragraph" w:customStyle="1" w:styleId="387">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8">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9">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90">
    <w:name w:val="列表段落1"/>
    <w:basedOn w:val="1"/>
    <w:qFormat/>
    <w:uiPriority w:val="34"/>
    <w:pPr>
      <w:ind w:firstLine="420" w:firstLineChars="200"/>
    </w:pPr>
  </w:style>
  <w:style w:type="paragraph" w:customStyle="1" w:styleId="391">
    <w:name w:val="目录文字"/>
    <w:basedOn w:val="1"/>
    <w:qFormat/>
    <w:uiPriority w:val="0"/>
    <w:pPr>
      <w:widowControl/>
      <w:spacing w:line="480" w:lineRule="auto"/>
      <w:jc w:val="left"/>
    </w:pPr>
    <w:rPr>
      <w:rFonts w:ascii="宋体" w:hAnsi="宋体"/>
      <w:kern w:val="0"/>
      <w:sz w:val="24"/>
      <w:szCs w:val="20"/>
    </w:rPr>
  </w:style>
  <w:style w:type="paragraph" w:customStyle="1" w:styleId="392">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3">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7">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8">
    <w:name w:val="A4"/>
    <w:basedOn w:val="5"/>
    <w:qFormat/>
    <w:uiPriority w:val="0"/>
    <w:pPr>
      <w:widowControl/>
      <w:tabs>
        <w:tab w:val="left" w:pos="360"/>
      </w:tabs>
      <w:adjustRightInd/>
      <w:spacing w:line="360" w:lineRule="auto"/>
      <w:textAlignment w:val="auto"/>
    </w:pPr>
    <w:rPr>
      <w:rFonts w:ascii="Cambria" w:hAnsi="Cambria"/>
      <w:b/>
      <w:bCs/>
      <w:szCs w:val="28"/>
      <w:lang w:val="zh-CN"/>
    </w:rPr>
  </w:style>
  <w:style w:type="paragraph" w:customStyle="1" w:styleId="399">
    <w:name w:val="Char1 Char Char Char Char Char Char Char Char Char"/>
    <w:basedOn w:val="1"/>
    <w:qFormat/>
    <w:uiPriority w:val="0"/>
    <w:pPr>
      <w:adjustRightInd w:val="0"/>
      <w:spacing w:line="360" w:lineRule="auto"/>
    </w:pPr>
    <w:rPr>
      <w:kern w:val="0"/>
      <w:sz w:val="24"/>
      <w:szCs w:val="20"/>
    </w:rPr>
  </w:style>
  <w:style w:type="paragraph" w:customStyle="1" w:styleId="400">
    <w:name w:val="A5"/>
    <w:basedOn w:val="6"/>
    <w:qFormat/>
    <w:uiPriority w:val="0"/>
    <w:pPr>
      <w:widowControl/>
      <w:tabs>
        <w:tab w:val="left" w:pos="360"/>
      </w:tabs>
      <w:adjustRightInd/>
      <w:spacing w:line="360" w:lineRule="auto"/>
      <w:textAlignment w:val="auto"/>
    </w:pPr>
    <w:rPr>
      <w:rFonts w:ascii="Cambria" w:hAnsi="Cambria"/>
      <w:bCs/>
      <w:kern w:val="2"/>
      <w:sz w:val="24"/>
      <w:szCs w:val="28"/>
      <w:lang w:val="zh-CN"/>
    </w:rPr>
  </w:style>
  <w:style w:type="paragraph" w:customStyle="1" w:styleId="401">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2">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3">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4">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5">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6">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7">
    <w:name w:val="修订3"/>
    <w:qFormat/>
    <w:uiPriority w:val="0"/>
    <w:rPr>
      <w:rFonts w:ascii="Times New Roman" w:hAnsi="Times New Roman" w:eastAsia="宋体" w:cs="Times New Roman"/>
      <w:kern w:val="2"/>
      <w:sz w:val="21"/>
      <w:szCs w:val="24"/>
      <w:lang w:val="en-US" w:eastAsia="zh-CN" w:bidi="ar-SA"/>
    </w:rPr>
  </w:style>
  <w:style w:type="paragraph" w:customStyle="1" w:styleId="408">
    <w:name w:val="不缩进"/>
    <w:basedOn w:val="1"/>
    <w:qFormat/>
    <w:uiPriority w:val="0"/>
    <w:pPr>
      <w:spacing w:line="460" w:lineRule="atLeast"/>
      <w:ind w:right="100"/>
      <w:jc w:val="center"/>
    </w:pPr>
    <w:rPr>
      <w:sz w:val="24"/>
      <w:szCs w:val="20"/>
    </w:rPr>
  </w:style>
  <w:style w:type="paragraph" w:customStyle="1" w:styleId="409">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10">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1">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2">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3">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4">
    <w:name w:val="A6"/>
    <w:basedOn w:val="7"/>
    <w:qFormat/>
    <w:uiPriority w:val="0"/>
    <w:pPr>
      <w:widowControl/>
      <w:tabs>
        <w:tab w:val="left" w:pos="360"/>
      </w:tabs>
      <w:adjustRightInd/>
      <w:spacing w:line="300" w:lineRule="auto"/>
      <w:textAlignment w:val="auto"/>
    </w:pPr>
    <w:rPr>
      <w:rFonts w:ascii="Cambria" w:hAnsi="Cambria" w:eastAsia="宋体"/>
      <w:bCs/>
      <w:kern w:val="2"/>
      <w:szCs w:val="24"/>
      <w:lang w:val="zh-CN"/>
    </w:rPr>
  </w:style>
  <w:style w:type="paragraph" w:customStyle="1" w:styleId="415">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6">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7">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9">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20">
    <w:name w:val="目录"/>
    <w:basedOn w:val="1"/>
    <w:qFormat/>
    <w:uiPriority w:val="0"/>
    <w:pPr>
      <w:widowControl/>
      <w:jc w:val="center"/>
    </w:pPr>
    <w:rPr>
      <w:rFonts w:ascii="宋体"/>
      <w:b/>
      <w:kern w:val="0"/>
      <w:sz w:val="36"/>
      <w:szCs w:val="20"/>
    </w:rPr>
  </w:style>
  <w:style w:type="paragraph" w:customStyle="1" w:styleId="421">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2">
    <w:name w:val="Char Char Char Char2 Char Char Char Char Char Char Char Char Char Char"/>
    <w:basedOn w:val="1"/>
    <w:qFormat/>
    <w:uiPriority w:val="0"/>
    <w:rPr>
      <w:rFonts w:ascii="仿宋_GB2312" w:eastAsia="仿宋_GB2312"/>
      <w:b/>
      <w:sz w:val="32"/>
      <w:szCs w:val="32"/>
    </w:rPr>
  </w:style>
  <w:style w:type="paragraph" w:customStyle="1" w:styleId="423">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4">
    <w:name w:val="A7"/>
    <w:basedOn w:val="8"/>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rPr>
  </w:style>
  <w:style w:type="paragraph" w:customStyle="1" w:styleId="425">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6">
    <w:name w:val="列表段落3"/>
    <w:basedOn w:val="1"/>
    <w:qFormat/>
    <w:uiPriority w:val="0"/>
    <w:pPr>
      <w:ind w:firstLine="420" w:firstLineChars="200"/>
    </w:pPr>
    <w:rPr>
      <w:rFonts w:ascii="等线" w:hAnsi="等线"/>
      <w:szCs w:val="21"/>
    </w:rPr>
  </w:style>
  <w:style w:type="paragraph" w:customStyle="1" w:styleId="427">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8">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9">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3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1">
    <w:name w:val="样式 样式 样式 标题 2 + 宋体 五号 非加粗 黑色 + 段前: 6 磅 段后: 0 磅 行距: 单倍行距 + 段前: 12..."/>
    <w:basedOn w:val="432"/>
    <w:qFormat/>
    <w:uiPriority w:val="0"/>
    <w:pPr>
      <w:spacing w:before="240"/>
    </w:pPr>
  </w:style>
  <w:style w:type="paragraph" w:customStyle="1" w:styleId="432">
    <w:name w:val="样式 样式 标题 2 + 宋体 五号 非加粗 黑色 + 段前: 6 磅 段后: 0 磅 行距: 单倍行距"/>
    <w:basedOn w:val="392"/>
    <w:qFormat/>
    <w:uiPriority w:val="0"/>
    <w:pPr>
      <w:tabs>
        <w:tab w:val="clear" w:pos="1140"/>
      </w:tabs>
      <w:spacing w:before="120" w:after="0" w:line="240" w:lineRule="auto"/>
      <w:ind w:left="254"/>
      <w:textAlignment w:val="baseline"/>
    </w:pPr>
    <w:rPr>
      <w:rFonts w:cs="宋体"/>
      <w:szCs w:val="20"/>
    </w:rPr>
  </w:style>
  <w:style w:type="paragraph" w:customStyle="1" w:styleId="433">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4">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5">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6">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7">
    <w:name w:val="列出段落3"/>
    <w:basedOn w:val="1"/>
    <w:unhideWhenUsed/>
    <w:qFormat/>
    <w:uiPriority w:val="99"/>
    <w:pPr>
      <w:ind w:firstLine="420" w:firstLineChars="200"/>
    </w:pPr>
    <w:rPr>
      <w:rFonts w:ascii="宋体" w:hAnsi="宋体"/>
    </w:rPr>
  </w:style>
  <w:style w:type="paragraph" w:customStyle="1" w:styleId="438">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9">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40">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1">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2">
    <w:name w:val="Char Char Char Char Char Char Char Char Char Char Char Char Char"/>
    <w:basedOn w:val="1"/>
    <w:qFormat/>
    <w:uiPriority w:val="0"/>
    <w:rPr>
      <w:rFonts w:ascii="仿宋_GB2312" w:eastAsia="仿宋_GB2312"/>
      <w:b/>
      <w:sz w:val="32"/>
      <w:szCs w:val="32"/>
    </w:rPr>
  </w:style>
  <w:style w:type="paragraph" w:customStyle="1" w:styleId="443">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rPr>
  </w:style>
  <w:style w:type="paragraph" w:customStyle="1" w:styleId="444">
    <w:name w:val="纯文本1"/>
    <w:basedOn w:val="1"/>
    <w:qFormat/>
    <w:uiPriority w:val="0"/>
    <w:rPr>
      <w:rFonts w:ascii="宋体" w:hAnsi="Courier New" w:cs="黑体"/>
      <w:szCs w:val="22"/>
    </w:rPr>
  </w:style>
  <w:style w:type="paragraph" w:customStyle="1" w:styleId="445">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6">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7">
    <w:name w:val="Char Char Char Char2 Char Char Char Char Char Char Char"/>
    <w:basedOn w:val="1"/>
    <w:qFormat/>
    <w:uiPriority w:val="0"/>
    <w:rPr>
      <w:rFonts w:ascii="仿宋_GB2312" w:eastAsia="仿宋_GB2312"/>
      <w:b/>
      <w:sz w:val="32"/>
      <w:szCs w:val="32"/>
    </w:rPr>
  </w:style>
  <w:style w:type="paragraph" w:customStyle="1" w:styleId="448">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9">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50">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1">
    <w:name w:val="默认段落字体 Para Char Char Char Char Char Char Char Char Char1 Char Char Char Char Char Char Char"/>
    <w:basedOn w:val="15"/>
    <w:qFormat/>
    <w:uiPriority w:val="0"/>
    <w:rPr>
      <w:rFonts w:ascii="Tahoma" w:hAnsi="Tahoma"/>
      <w:sz w:val="24"/>
      <w:lang w:val="zh-CN"/>
    </w:rPr>
  </w:style>
  <w:style w:type="paragraph" w:customStyle="1" w:styleId="452">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3">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4">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5">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6">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8">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rPr>
  </w:style>
  <w:style w:type="paragraph" w:customStyle="1" w:styleId="459">
    <w:name w:val="3 Char Char Char Char"/>
    <w:basedOn w:val="1"/>
    <w:qFormat/>
    <w:uiPriority w:val="0"/>
    <w:rPr>
      <w:rFonts w:ascii="仿宋_GB2312" w:eastAsia="仿宋_GB2312"/>
      <w:b/>
      <w:sz w:val="32"/>
      <w:szCs w:val="32"/>
    </w:rPr>
  </w:style>
  <w:style w:type="paragraph" w:customStyle="1" w:styleId="460">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1">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2">
    <w:name w:val="菲页(卷)"/>
    <w:basedOn w:val="3"/>
    <w:next w:val="411"/>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rPr>
  </w:style>
  <w:style w:type="paragraph" w:customStyle="1" w:styleId="463">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4">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5">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6">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7">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8">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9">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0">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1">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4">
    <w:name w:val="正文（标题三）"/>
    <w:basedOn w:val="1"/>
    <w:qFormat/>
    <w:uiPriority w:val="0"/>
    <w:pPr>
      <w:spacing w:line="360" w:lineRule="auto"/>
      <w:ind w:left="170" w:firstLine="425"/>
    </w:pPr>
    <w:rPr>
      <w:sz w:val="24"/>
    </w:rPr>
  </w:style>
  <w:style w:type="paragraph" w:customStyle="1" w:styleId="475">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6">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7">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9">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80">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1">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2">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3">
    <w:name w:val="样式 标题 3 + 无下划线"/>
    <w:basedOn w:val="4"/>
    <w:next w:val="4"/>
    <w:qFormat/>
    <w:uiPriority w:val="0"/>
    <w:rPr>
      <w:bCs/>
      <w:u w:val="none"/>
    </w:rPr>
  </w:style>
  <w:style w:type="paragraph" w:customStyle="1" w:styleId="484">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5">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6">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7">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8">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9">
    <w:name w:val="强调文字2"/>
    <w:basedOn w:val="433"/>
    <w:qFormat/>
    <w:uiPriority w:val="0"/>
  </w:style>
  <w:style w:type="paragraph" w:customStyle="1" w:styleId="490">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1">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3">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4">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5">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6">
    <w:name w:val="样式 标题 4 + 段前: 5 磅 段后: 5 磅 行距: 单倍行距"/>
    <w:basedOn w:val="5"/>
    <w:qFormat/>
    <w:uiPriority w:val="0"/>
    <w:pPr>
      <w:spacing w:before="100" w:after="100" w:line="240" w:lineRule="auto"/>
      <w:jc w:val="left"/>
    </w:pPr>
    <w:rPr>
      <w:rFonts w:ascii="Arial" w:hAnsi="Arial" w:eastAsia="黑体" w:cs="宋体"/>
      <w:b/>
      <w:bCs/>
      <w:sz w:val="28"/>
      <w:lang w:val="zh-CN"/>
    </w:rPr>
  </w:style>
  <w:style w:type="paragraph" w:customStyle="1" w:styleId="497">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8">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9">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0">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1">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2">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3">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4">
    <w:name w:val="列出段落 字符1"/>
    <w:qFormat/>
    <w:uiPriority w:val="34"/>
    <w:rPr>
      <w:rFonts w:ascii="Calibri" w:hAnsi="Calibri" w:eastAsia="宋体"/>
      <w:kern w:val="2"/>
      <w:sz w:val="21"/>
      <w:szCs w:val="22"/>
      <w:lang w:val="en-US" w:eastAsia="zh-CN" w:bidi="ar-SA"/>
    </w:rPr>
  </w:style>
  <w:style w:type="character" w:customStyle="1" w:styleId="505">
    <w:name w:val="信息标题 字符"/>
    <w:basedOn w:val="57"/>
    <w:link w:val="46"/>
    <w:qFormat/>
    <w:uiPriority w:val="99"/>
    <w:rPr>
      <w:rFonts w:asciiTheme="majorHAnsi" w:hAnsiTheme="majorHAnsi" w:eastAsiaTheme="majorEastAsia" w:cstheme="majorBidi"/>
      <w:kern w:val="2"/>
      <w:sz w:val="21"/>
      <w:szCs w:val="24"/>
      <w:shd w:val="pct20" w:color="auto" w:fill="auto"/>
    </w:rPr>
  </w:style>
  <w:style w:type="paragraph" w:customStyle="1" w:styleId="506">
    <w:name w:val="引言一级条标题"/>
    <w:basedOn w:val="1"/>
    <w:next w:val="507"/>
    <w:qFormat/>
    <w:uiPriority w:val="0"/>
    <w:pPr>
      <w:tabs>
        <w:tab w:val="left" w:pos="1140"/>
      </w:tabs>
    </w:pPr>
    <w:rPr>
      <w:rFonts w:eastAsia="黑体"/>
      <w:b/>
      <w:bCs/>
      <w:szCs w:val="21"/>
    </w:rPr>
  </w:style>
  <w:style w:type="paragraph" w:customStyle="1" w:styleId="50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08">
    <w:name w:val="正文2"/>
    <w:basedOn w:val="411"/>
    <w:qFormat/>
    <w:uiPriority w:val="0"/>
    <w:pPr>
      <w:adjustRightInd/>
      <w:spacing w:line="240" w:lineRule="auto"/>
      <w:ind w:firstLine="200" w:firstLineChars="200"/>
    </w:pPr>
    <w:rPr>
      <w:rFonts w:ascii="Times New Roman"/>
      <w:kern w:val="2"/>
      <w:sz w:val="21"/>
      <w:szCs w:val="24"/>
    </w:rPr>
  </w:style>
  <w:style w:type="paragraph" w:customStyle="1" w:styleId="509">
    <w:name w:val="日期1"/>
    <w:basedOn w:val="1"/>
    <w:next w:val="1"/>
    <w:qFormat/>
    <w:uiPriority w:val="99"/>
    <w:pPr>
      <w:autoSpaceDE w:val="0"/>
      <w:autoSpaceDN w:val="0"/>
      <w:adjustRightInd w:val="0"/>
    </w:pPr>
    <w:rPr>
      <w:rFonts w:ascii="宋体"/>
      <w:kern w:val="0"/>
      <w:sz w:val="28"/>
      <w:szCs w:val="20"/>
    </w:rPr>
  </w:style>
  <w:style w:type="paragraph" w:customStyle="1" w:styleId="510">
    <w:name w:val="ds-markdown-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2314</Words>
  <Characters>13192</Characters>
  <Lines>109</Lines>
  <Paragraphs>30</Paragraphs>
  <TotalTime>1</TotalTime>
  <ScaleCrop>false</ScaleCrop>
  <LinksUpToDate>false</LinksUpToDate>
  <CharactersWithSpaces>15476</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2026-06-09T01:51:38Z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